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04720610"/>
    <w:bookmarkStart w:id="1" w:name="_Hlk189463066"/>
    <w:bookmarkStart w:id="2" w:name="_Hlk189464720"/>
    <w:bookmarkStart w:id="3" w:name="_Hlk189464808"/>
    <w:p w14:paraId="4C26D563" w14:textId="78E9B457" w:rsidR="002D366E" w:rsidRDefault="00A90E96" w:rsidP="0072080A">
      <w:pPr>
        <w:spacing w:line="276" w:lineRule="auto"/>
        <w:rPr>
          <w:rFonts w:ascii="Arial" w:hAnsi="Arial" w:cs="Arial"/>
          <w:b/>
          <w:bCs/>
          <w:kern w:val="0"/>
          <w:sz w:val="24"/>
          <w:szCs w:val="24"/>
          <w:lang w:eastAsia="en-GB"/>
          <w14:ligatures w14:val="none"/>
        </w:rPr>
      </w:pPr>
      <w:r>
        <w:rPr>
          <w:rFonts w:ascii="Arial" w:hAnsi="Arial" w:cs="Arial"/>
          <w:b/>
          <w:bCs/>
          <w:kern w:val="0"/>
          <w:sz w:val="24"/>
          <w:szCs w:val="24"/>
          <w:lang w:eastAsia="en-GB"/>
          <w14:ligatures w14:val="none"/>
        </w:rPr>
        <w:fldChar w:fldCharType="begin"/>
      </w:r>
      <w:r>
        <w:rPr>
          <w:rFonts w:ascii="Arial" w:hAnsi="Arial" w:cs="Arial"/>
          <w:b/>
          <w:bCs/>
          <w:kern w:val="0"/>
          <w:sz w:val="24"/>
          <w:szCs w:val="24"/>
          <w:lang w:eastAsia="en-GB"/>
          <w14:ligatures w14:val="none"/>
        </w:rPr>
        <w:instrText>HYPERLINK "Health%20inequalities-narrowing%20the%20gapOct2023Final.docx"</w:instrText>
      </w:r>
      <w:r>
        <w:rPr>
          <w:rFonts w:ascii="Arial" w:hAnsi="Arial" w:cs="Arial"/>
          <w:b/>
          <w:bCs/>
          <w:kern w:val="0"/>
          <w:sz w:val="24"/>
          <w:szCs w:val="24"/>
          <w:lang w:eastAsia="en-GB"/>
          <w14:ligatures w14:val="none"/>
        </w:rPr>
      </w:r>
      <w:r>
        <w:rPr>
          <w:rFonts w:ascii="Arial" w:hAnsi="Arial" w:cs="Arial"/>
          <w:b/>
          <w:bCs/>
          <w:kern w:val="0"/>
          <w:sz w:val="24"/>
          <w:szCs w:val="24"/>
          <w:lang w:eastAsia="en-GB"/>
          <w14:ligatures w14:val="none"/>
        </w:rPr>
        <w:fldChar w:fldCharType="separate"/>
      </w:r>
      <w:r w:rsidR="0094761C" w:rsidRPr="00A90E96">
        <w:rPr>
          <w:rStyle w:val="Hyperlink"/>
          <w:rFonts w:ascii="Arial" w:hAnsi="Arial" w:cs="Arial"/>
          <w:b/>
          <w:bCs/>
          <w:kern w:val="0"/>
          <w:sz w:val="24"/>
          <w:szCs w:val="24"/>
          <w:lang w:eastAsia="en-GB"/>
          <w14:ligatures w14:val="none"/>
        </w:rPr>
        <w:t>REASONS</w:t>
      </w:r>
      <w:r>
        <w:rPr>
          <w:rFonts w:ascii="Arial" w:hAnsi="Arial" w:cs="Arial"/>
          <w:b/>
          <w:bCs/>
          <w:kern w:val="0"/>
          <w:sz w:val="24"/>
          <w:szCs w:val="24"/>
          <w:lang w:eastAsia="en-GB"/>
          <w14:ligatures w14:val="none"/>
        </w:rPr>
        <w:fldChar w:fldCharType="end"/>
      </w:r>
      <w:r w:rsidR="0094761C">
        <w:rPr>
          <w:rFonts w:ascii="Arial" w:hAnsi="Arial" w:cs="Arial"/>
          <w:b/>
          <w:bCs/>
          <w:kern w:val="0"/>
          <w:sz w:val="24"/>
          <w:szCs w:val="24"/>
          <w:lang w:eastAsia="en-GB"/>
          <w14:ligatures w14:val="none"/>
        </w:rPr>
        <w:t xml:space="preserve"> </w:t>
      </w:r>
      <w:bookmarkEnd w:id="1"/>
      <w:r w:rsidR="0094761C">
        <w:rPr>
          <w:rFonts w:ascii="Arial" w:hAnsi="Arial" w:cs="Arial"/>
          <w:b/>
          <w:bCs/>
          <w:kern w:val="0"/>
          <w:sz w:val="24"/>
          <w:szCs w:val="24"/>
          <w:lang w:eastAsia="en-GB"/>
          <w14:ligatures w14:val="none"/>
        </w:rPr>
        <w:t>TO BE HOPEFUL</w:t>
      </w:r>
      <w:bookmarkEnd w:id="2"/>
      <w:r w:rsidR="002D366E" w:rsidRPr="0045470B">
        <w:rPr>
          <w:rFonts w:ascii="Arial" w:hAnsi="Arial" w:cs="Arial"/>
          <w:b/>
          <w:bCs/>
          <w:kern w:val="0"/>
          <w:sz w:val="24"/>
          <w:szCs w:val="24"/>
          <w:lang w:eastAsia="en-GB"/>
          <w14:ligatures w14:val="none"/>
        </w:rPr>
        <w:t xml:space="preserve"> </w:t>
      </w:r>
      <w:bookmarkEnd w:id="3"/>
      <w:r w:rsidR="002D366E" w:rsidRPr="0045470B">
        <w:rPr>
          <w:rFonts w:ascii="Arial" w:hAnsi="Arial" w:cs="Arial"/>
          <w:b/>
          <w:bCs/>
          <w:kern w:val="0"/>
          <w:sz w:val="24"/>
          <w:szCs w:val="24"/>
          <w:lang w:eastAsia="en-GB"/>
          <w14:ligatures w14:val="none"/>
        </w:rPr>
        <w:t>–</w:t>
      </w:r>
      <w:r w:rsidR="00367669">
        <w:rPr>
          <w:rFonts w:ascii="Arial" w:hAnsi="Arial" w:cs="Arial"/>
          <w:b/>
          <w:bCs/>
          <w:kern w:val="0"/>
          <w:sz w:val="24"/>
          <w:szCs w:val="24"/>
          <w:lang w:eastAsia="en-GB"/>
          <w14:ligatures w14:val="none"/>
        </w:rPr>
        <w:t xml:space="preserve"> </w:t>
      </w:r>
      <w:r w:rsidR="002D366E" w:rsidRPr="0045470B">
        <w:rPr>
          <w:rFonts w:ascii="Arial" w:hAnsi="Arial" w:cs="Arial"/>
          <w:b/>
          <w:bCs/>
          <w:kern w:val="0"/>
          <w:sz w:val="24"/>
          <w:szCs w:val="24"/>
          <w:lang w:eastAsia="en-GB"/>
          <w14:ligatures w14:val="none"/>
        </w:rPr>
        <w:t>HOW THE</w:t>
      </w:r>
      <w:r w:rsidR="0063780C">
        <w:rPr>
          <w:rFonts w:ascii="Arial" w:hAnsi="Arial" w:cs="Arial"/>
          <w:b/>
          <w:bCs/>
          <w:kern w:val="0"/>
          <w:sz w:val="24"/>
          <w:szCs w:val="24"/>
          <w:lang w:eastAsia="en-GB"/>
          <w14:ligatures w14:val="none"/>
        </w:rPr>
        <w:t xml:space="preserve"> </w:t>
      </w:r>
      <w:r w:rsidR="002D366E" w:rsidRPr="0045470B">
        <w:rPr>
          <w:rFonts w:ascii="Arial" w:hAnsi="Arial" w:cs="Arial"/>
          <w:b/>
          <w:bCs/>
          <w:kern w:val="0"/>
          <w:sz w:val="24"/>
          <w:szCs w:val="24"/>
          <w:lang w:eastAsia="en-GB"/>
          <w14:ligatures w14:val="none"/>
        </w:rPr>
        <w:t xml:space="preserve">GAP </w:t>
      </w:r>
      <w:r w:rsidR="0063780C">
        <w:rPr>
          <w:rFonts w:ascii="Arial" w:hAnsi="Arial" w:cs="Arial"/>
          <w:b/>
          <w:bCs/>
          <w:kern w:val="0"/>
          <w:sz w:val="24"/>
          <w:szCs w:val="24"/>
          <w:lang w:eastAsia="en-GB"/>
          <w14:ligatures w14:val="none"/>
        </w:rPr>
        <w:t>IN LIFE EXPECTANCY BETWEEN</w:t>
      </w:r>
      <w:r w:rsidR="0094761C">
        <w:rPr>
          <w:rFonts w:ascii="Arial" w:hAnsi="Arial" w:cs="Arial"/>
          <w:b/>
          <w:bCs/>
          <w:kern w:val="0"/>
          <w:sz w:val="24"/>
          <w:szCs w:val="24"/>
          <w:lang w:eastAsia="en-GB"/>
          <w14:ligatures w14:val="none"/>
        </w:rPr>
        <w:t xml:space="preserve"> ENGLISH</w:t>
      </w:r>
      <w:r w:rsidR="0063780C">
        <w:rPr>
          <w:rFonts w:ascii="Arial" w:hAnsi="Arial" w:cs="Arial"/>
          <w:b/>
          <w:bCs/>
          <w:kern w:val="0"/>
          <w:sz w:val="24"/>
          <w:szCs w:val="24"/>
          <w:lang w:eastAsia="en-GB"/>
          <w14:ligatures w14:val="none"/>
        </w:rPr>
        <w:t xml:space="preserve"> REGIONS </w:t>
      </w:r>
      <w:r w:rsidR="002D366E" w:rsidRPr="0045470B">
        <w:rPr>
          <w:rFonts w:ascii="Arial" w:hAnsi="Arial" w:cs="Arial"/>
          <w:b/>
          <w:bCs/>
          <w:kern w:val="0"/>
          <w:sz w:val="24"/>
          <w:szCs w:val="24"/>
          <w:lang w:eastAsia="en-GB"/>
          <w14:ligatures w14:val="none"/>
        </w:rPr>
        <w:t>WAS NARROWED</w:t>
      </w:r>
      <w:r w:rsidR="00346897">
        <w:rPr>
          <w:rFonts w:ascii="Arial" w:hAnsi="Arial" w:cs="Arial"/>
          <w:b/>
          <w:bCs/>
          <w:kern w:val="0"/>
          <w:sz w:val="24"/>
          <w:szCs w:val="24"/>
          <w:lang w:eastAsia="en-GB"/>
          <w14:ligatures w14:val="none"/>
        </w:rPr>
        <w:t xml:space="preserve"> </w:t>
      </w:r>
      <w:r w:rsidR="00346897">
        <w:rPr>
          <w:rFonts w:ascii="Arial" w:hAnsi="Arial" w:cs="Arial"/>
          <w:b/>
          <w:bCs/>
          <w:kern w:val="0"/>
          <w:sz w:val="24"/>
          <w:szCs w:val="24"/>
          <w:lang w:eastAsia="en-GB"/>
          <w14:ligatures w14:val="none"/>
        </w:rPr>
        <w:tab/>
      </w:r>
      <w:r w:rsidR="00BF0880">
        <w:rPr>
          <w:rFonts w:ascii="Arial" w:hAnsi="Arial" w:cs="Arial"/>
          <w:b/>
          <w:bCs/>
          <w:kern w:val="0"/>
          <w:sz w:val="24"/>
          <w:szCs w:val="24"/>
          <w:lang w:eastAsia="en-GB"/>
          <w14:ligatures w14:val="none"/>
        </w:rPr>
        <w:t xml:space="preserve">       </w:t>
      </w:r>
    </w:p>
    <w:p w14:paraId="099F3C59" w14:textId="15A641E6" w:rsidR="00AF562A" w:rsidRPr="0045470B" w:rsidRDefault="00AF562A" w:rsidP="0072080A">
      <w:pPr>
        <w:spacing w:line="276" w:lineRule="auto"/>
        <w:rPr>
          <w:rFonts w:ascii="Arial" w:hAnsi="Arial" w:cs="Arial"/>
          <w:b/>
          <w:bCs/>
          <w:kern w:val="0"/>
          <w:sz w:val="24"/>
          <w:szCs w:val="24"/>
          <w:lang w:eastAsia="en-GB"/>
          <w14:ligatures w14:val="none"/>
        </w:rPr>
      </w:pPr>
      <w:r>
        <w:rPr>
          <w:rFonts w:ascii="Arial" w:hAnsi="Arial" w:cs="Arial"/>
          <w:b/>
          <w:bCs/>
          <w:kern w:val="0"/>
          <w:sz w:val="24"/>
          <w:szCs w:val="24"/>
          <w:lang w:eastAsia="en-GB"/>
          <w14:ligatures w14:val="none"/>
        </w:rPr>
        <w:t>Nicholas Hicks and Jon Bright</w:t>
      </w:r>
    </w:p>
    <w:p w14:paraId="18EE6A44" w14:textId="75081D9A" w:rsidR="009122DD" w:rsidRDefault="002D366E" w:rsidP="009122DD">
      <w:pPr>
        <w:spacing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The pur</w:t>
      </w:r>
      <w:r w:rsidR="0045470B">
        <w:rPr>
          <w:rFonts w:ascii="Arial" w:hAnsi="Arial" w:cs="Arial"/>
          <w:kern w:val="0"/>
          <w:sz w:val="24"/>
          <w:szCs w:val="24"/>
          <w:lang w:eastAsia="en-GB"/>
          <w14:ligatures w14:val="none"/>
        </w:rPr>
        <w:t xml:space="preserve">pose of this note is </w:t>
      </w:r>
      <w:r w:rsidR="00C47B40">
        <w:rPr>
          <w:rFonts w:ascii="Arial" w:hAnsi="Arial" w:cs="Arial"/>
          <w:kern w:val="0"/>
          <w:sz w:val="24"/>
          <w:szCs w:val="24"/>
          <w:lang w:eastAsia="en-GB"/>
          <w14:ligatures w14:val="none"/>
        </w:rPr>
        <w:t xml:space="preserve">to </w:t>
      </w:r>
      <w:r w:rsidR="0045470B">
        <w:rPr>
          <w:rFonts w:ascii="Arial" w:hAnsi="Arial" w:cs="Arial"/>
          <w:kern w:val="0"/>
          <w:sz w:val="24"/>
          <w:szCs w:val="24"/>
          <w:lang w:eastAsia="en-GB"/>
          <w14:ligatures w14:val="none"/>
        </w:rPr>
        <w:t>draw attention to a significant success</w:t>
      </w:r>
      <w:r w:rsidR="009122DD">
        <w:rPr>
          <w:rFonts w:ascii="Arial" w:hAnsi="Arial" w:cs="Arial"/>
          <w:kern w:val="0"/>
          <w:sz w:val="24"/>
          <w:szCs w:val="24"/>
          <w:lang w:eastAsia="en-GB"/>
          <w14:ligatures w14:val="none"/>
        </w:rPr>
        <w:t xml:space="preserve"> in health policy.</w:t>
      </w:r>
    </w:p>
    <w:p w14:paraId="6BC2275E" w14:textId="0F1C2868" w:rsidR="0063780C" w:rsidRDefault="0063780C" w:rsidP="009122DD">
      <w:pPr>
        <w:spacing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 xml:space="preserve">We are </w:t>
      </w:r>
      <w:r w:rsidR="005A368E">
        <w:rPr>
          <w:rFonts w:ascii="Arial" w:hAnsi="Arial" w:cs="Arial"/>
          <w:kern w:val="0"/>
          <w:sz w:val="24"/>
          <w:szCs w:val="24"/>
          <w:lang w:eastAsia="en-GB"/>
          <w14:ligatures w14:val="none"/>
        </w:rPr>
        <w:t>bringing evidence of it to</w:t>
      </w:r>
      <w:r>
        <w:rPr>
          <w:rFonts w:ascii="Arial" w:hAnsi="Arial" w:cs="Arial"/>
          <w:kern w:val="0"/>
          <w:sz w:val="24"/>
          <w:szCs w:val="24"/>
          <w:lang w:eastAsia="en-GB"/>
          <w14:ligatures w14:val="none"/>
        </w:rPr>
        <w:t xml:space="preserve"> politicians</w:t>
      </w:r>
      <w:r w:rsidR="005A368E">
        <w:rPr>
          <w:rFonts w:ascii="Arial" w:hAnsi="Arial" w:cs="Arial"/>
          <w:kern w:val="0"/>
          <w:sz w:val="24"/>
          <w:szCs w:val="24"/>
          <w:lang w:eastAsia="en-GB"/>
          <w14:ligatures w14:val="none"/>
        </w:rPr>
        <w:t>,</w:t>
      </w:r>
      <w:r>
        <w:rPr>
          <w:rFonts w:ascii="Arial" w:hAnsi="Arial" w:cs="Arial"/>
          <w:kern w:val="0"/>
          <w:sz w:val="24"/>
          <w:szCs w:val="24"/>
          <w:lang w:eastAsia="en-GB"/>
          <w14:ligatures w14:val="none"/>
        </w:rPr>
        <w:t xml:space="preserve"> health policy advisors</w:t>
      </w:r>
      <w:r w:rsidR="005A368E">
        <w:rPr>
          <w:rFonts w:ascii="Arial" w:hAnsi="Arial" w:cs="Arial"/>
          <w:kern w:val="0"/>
          <w:sz w:val="24"/>
          <w:szCs w:val="24"/>
          <w:lang w:eastAsia="en-GB"/>
          <w14:ligatures w14:val="none"/>
        </w:rPr>
        <w:t xml:space="preserve">, think tanks and the media </w:t>
      </w:r>
      <w:r>
        <w:rPr>
          <w:rFonts w:ascii="Arial" w:hAnsi="Arial" w:cs="Arial"/>
          <w:kern w:val="0"/>
          <w:sz w:val="24"/>
          <w:szCs w:val="24"/>
          <w:lang w:eastAsia="en-GB"/>
          <w14:ligatures w14:val="none"/>
        </w:rPr>
        <w:t>because we suspect it has been largely forgotten.</w:t>
      </w:r>
    </w:p>
    <w:p w14:paraId="1CED6713" w14:textId="1350926C" w:rsidR="00D5396C" w:rsidRDefault="00D5396C" w:rsidP="00EB63F8">
      <w:pPr>
        <w:spacing w:after="0"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It shows that Gov</w:t>
      </w:r>
      <w:r w:rsidR="0045313C">
        <w:rPr>
          <w:rFonts w:ascii="Arial" w:hAnsi="Arial" w:cs="Arial"/>
          <w:kern w:val="0"/>
          <w:sz w:val="24"/>
          <w:szCs w:val="24"/>
          <w:lang w:eastAsia="en-GB"/>
          <w14:ligatures w14:val="none"/>
        </w:rPr>
        <w:t xml:space="preserve">ernment </w:t>
      </w:r>
      <w:r w:rsidR="003C2675">
        <w:rPr>
          <w:rFonts w:ascii="Arial" w:hAnsi="Arial" w:cs="Arial"/>
          <w:kern w:val="0"/>
          <w:sz w:val="24"/>
          <w:szCs w:val="24"/>
          <w:lang w:eastAsia="en-GB"/>
          <w14:ligatures w14:val="none"/>
        </w:rPr>
        <w:t xml:space="preserve">really </w:t>
      </w:r>
      <w:r>
        <w:rPr>
          <w:rFonts w:ascii="Arial" w:hAnsi="Arial" w:cs="Arial"/>
          <w:kern w:val="0"/>
          <w:sz w:val="24"/>
          <w:szCs w:val="24"/>
          <w:lang w:eastAsia="en-GB"/>
          <w14:ligatures w14:val="none"/>
        </w:rPr>
        <w:t>can make a difference to a problem</w:t>
      </w:r>
      <w:r w:rsidR="003C2675">
        <w:rPr>
          <w:rFonts w:ascii="Arial" w:hAnsi="Arial" w:cs="Arial"/>
          <w:kern w:val="0"/>
          <w:sz w:val="24"/>
          <w:szCs w:val="24"/>
          <w:lang w:eastAsia="en-GB"/>
          <w14:ligatures w14:val="none"/>
        </w:rPr>
        <w:t xml:space="preserve"> </w:t>
      </w:r>
      <w:r w:rsidR="0094761C">
        <w:rPr>
          <w:rFonts w:ascii="Arial" w:hAnsi="Arial" w:cs="Arial"/>
          <w:kern w:val="0"/>
          <w:sz w:val="24"/>
          <w:szCs w:val="24"/>
          <w:lang w:eastAsia="en-GB"/>
          <w14:ligatures w14:val="none"/>
        </w:rPr>
        <w:t xml:space="preserve">generally </w:t>
      </w:r>
      <w:r w:rsidR="003C2675">
        <w:rPr>
          <w:rFonts w:ascii="Arial" w:hAnsi="Arial" w:cs="Arial"/>
          <w:kern w:val="0"/>
          <w:sz w:val="24"/>
          <w:szCs w:val="24"/>
          <w:lang w:eastAsia="en-GB"/>
          <w14:ligatures w14:val="none"/>
        </w:rPr>
        <w:t>regarded as intractable.</w:t>
      </w:r>
    </w:p>
    <w:p w14:paraId="3DFA0CC4" w14:textId="77777777" w:rsidR="00446D8A" w:rsidRDefault="00446D8A" w:rsidP="00EB63F8">
      <w:pPr>
        <w:spacing w:after="0" w:line="276" w:lineRule="auto"/>
        <w:rPr>
          <w:rFonts w:ascii="Arial" w:hAnsi="Arial" w:cs="Arial"/>
          <w:b/>
          <w:bCs/>
          <w:kern w:val="0"/>
          <w:sz w:val="24"/>
          <w:szCs w:val="24"/>
          <w:lang w:eastAsia="en-GB"/>
          <w14:ligatures w14:val="none"/>
        </w:rPr>
      </w:pPr>
    </w:p>
    <w:p w14:paraId="6ADAE286" w14:textId="1A18A18B" w:rsidR="00F14CF0" w:rsidRPr="00F14CF0" w:rsidRDefault="00F14CF0" w:rsidP="00EB63F8">
      <w:pPr>
        <w:spacing w:after="0" w:line="276" w:lineRule="auto"/>
        <w:rPr>
          <w:rFonts w:ascii="Arial" w:hAnsi="Arial" w:cs="Arial"/>
          <w:b/>
          <w:bCs/>
          <w:kern w:val="0"/>
          <w:sz w:val="24"/>
          <w:szCs w:val="24"/>
          <w:lang w:eastAsia="en-GB"/>
          <w14:ligatures w14:val="none"/>
        </w:rPr>
      </w:pPr>
      <w:r w:rsidRPr="00F14CF0">
        <w:rPr>
          <w:rFonts w:ascii="Arial" w:hAnsi="Arial" w:cs="Arial"/>
          <w:b/>
          <w:bCs/>
          <w:kern w:val="0"/>
          <w:sz w:val="24"/>
          <w:szCs w:val="24"/>
          <w:lang w:eastAsia="en-GB"/>
          <w14:ligatures w14:val="none"/>
        </w:rPr>
        <w:t>What happened?</w:t>
      </w:r>
    </w:p>
    <w:p w14:paraId="62DDEB05" w14:textId="6B4E4213" w:rsidR="009122DD" w:rsidRDefault="009122DD" w:rsidP="009122DD">
      <w:pPr>
        <w:spacing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 xml:space="preserve">During the </w:t>
      </w:r>
      <w:r w:rsidRPr="0072080A">
        <w:rPr>
          <w:rFonts w:ascii="Arial" w:hAnsi="Arial" w:cs="Arial"/>
          <w:kern w:val="0"/>
          <w:sz w:val="24"/>
          <w:szCs w:val="24"/>
          <w:lang w:eastAsia="en-GB"/>
          <w14:ligatures w14:val="none"/>
        </w:rPr>
        <w:t xml:space="preserve">2000s, a government strategy to tackle health inequalities </w:t>
      </w:r>
      <w:r w:rsidR="0045313C">
        <w:rPr>
          <w:rFonts w:ascii="Arial" w:hAnsi="Arial" w:cs="Arial"/>
          <w:kern w:val="0"/>
          <w:sz w:val="24"/>
          <w:szCs w:val="24"/>
          <w:lang w:eastAsia="en-GB"/>
          <w14:ligatures w14:val="none"/>
        </w:rPr>
        <w:t xml:space="preserve">in England led to a reduction in </w:t>
      </w:r>
      <w:r w:rsidRPr="0072080A">
        <w:rPr>
          <w:rFonts w:ascii="Arial" w:hAnsi="Arial" w:cs="Arial"/>
          <w:kern w:val="0"/>
          <w:sz w:val="24"/>
          <w:szCs w:val="24"/>
          <w:lang w:eastAsia="en-GB"/>
          <w14:ligatures w14:val="none"/>
        </w:rPr>
        <w:t xml:space="preserve">geographical differences in life expectancy. Furthermore, this success reversed a previously increasing trend. </w:t>
      </w:r>
      <w:r w:rsidR="00203D3B">
        <w:rPr>
          <w:rFonts w:ascii="Arial" w:eastAsia="Times New Roman" w:hAnsi="Arial" w:cs="Arial"/>
          <w:kern w:val="0"/>
          <w:sz w:val="24"/>
          <w:szCs w:val="24"/>
          <w:lang w:eastAsia="en-GB"/>
          <w14:ligatures w14:val="none"/>
        </w:rPr>
        <w:t xml:space="preserve">Much of this narrowing was due to reductions in mortality and in </w:t>
      </w:r>
      <w:r w:rsidR="00BF0880">
        <w:rPr>
          <w:rFonts w:ascii="Arial" w:eastAsia="Times New Roman" w:hAnsi="Arial" w:cs="Arial"/>
          <w:kern w:val="0"/>
          <w:sz w:val="24"/>
          <w:szCs w:val="24"/>
          <w:lang w:eastAsia="en-GB"/>
          <w14:ligatures w14:val="none"/>
        </w:rPr>
        <w:t>inequalities</w:t>
      </w:r>
      <w:r w:rsidR="00203D3B">
        <w:rPr>
          <w:rFonts w:ascii="Arial" w:eastAsia="Times New Roman" w:hAnsi="Arial" w:cs="Arial"/>
          <w:kern w:val="0"/>
          <w:sz w:val="24"/>
          <w:szCs w:val="24"/>
          <w:lang w:eastAsia="en-GB"/>
          <w14:ligatures w14:val="none"/>
        </w:rPr>
        <w:t xml:space="preserve"> in mortality due to coronary heart disease.</w:t>
      </w:r>
    </w:p>
    <w:p w14:paraId="37E275B4" w14:textId="6DBA2B36" w:rsidR="00F87FB0" w:rsidRPr="0072080A" w:rsidRDefault="00F87FB0" w:rsidP="00446D8A">
      <w:pPr>
        <w:spacing w:line="276" w:lineRule="auto"/>
        <w:rPr>
          <w:rFonts w:ascii="Arial" w:eastAsia="Times New Roman" w:hAnsi="Arial" w:cs="Arial"/>
          <w:b/>
          <w:bCs/>
          <w:kern w:val="0"/>
          <w:sz w:val="24"/>
          <w:szCs w:val="24"/>
          <w:lang w:eastAsia="en-GB"/>
          <w14:ligatures w14:val="none"/>
        </w:rPr>
      </w:pPr>
      <w:r w:rsidRPr="0072080A">
        <w:rPr>
          <w:rFonts w:ascii="Arial" w:eastAsia="Times New Roman" w:hAnsi="Arial" w:cs="Arial"/>
          <w:kern w:val="0"/>
          <w:sz w:val="24"/>
          <w:szCs w:val="24"/>
          <w:lang w:eastAsia="en-GB"/>
          <w14:ligatures w14:val="none"/>
        </w:rPr>
        <w:t xml:space="preserve">The chart </w:t>
      </w:r>
      <w:r w:rsidR="00E20E5A">
        <w:rPr>
          <w:rFonts w:ascii="Arial" w:eastAsia="Times New Roman" w:hAnsi="Arial" w:cs="Arial"/>
          <w:kern w:val="0"/>
          <w:sz w:val="24"/>
          <w:szCs w:val="24"/>
          <w:lang w:eastAsia="en-GB"/>
          <w14:ligatures w14:val="none"/>
        </w:rPr>
        <w:t xml:space="preserve">below </w:t>
      </w:r>
      <w:r w:rsidRPr="0072080A">
        <w:rPr>
          <w:rFonts w:ascii="Arial" w:eastAsia="Times New Roman" w:hAnsi="Arial" w:cs="Arial"/>
          <w:kern w:val="0"/>
          <w:sz w:val="24"/>
          <w:szCs w:val="24"/>
          <w:lang w:eastAsia="en-GB"/>
          <w14:ligatures w14:val="none"/>
        </w:rPr>
        <w:t xml:space="preserve">shows an overall reduction in </w:t>
      </w:r>
      <w:r w:rsidR="00203D3B">
        <w:rPr>
          <w:rFonts w:ascii="Arial" w:eastAsia="Times New Roman" w:hAnsi="Arial" w:cs="Arial"/>
          <w:kern w:val="0"/>
          <w:sz w:val="24"/>
          <w:szCs w:val="24"/>
          <w:lang w:eastAsia="en-GB"/>
          <w14:ligatures w14:val="none"/>
        </w:rPr>
        <w:t xml:space="preserve">coronary heart disease </w:t>
      </w:r>
      <w:r w:rsidRPr="0072080A">
        <w:rPr>
          <w:rFonts w:ascii="Arial" w:eastAsia="Times New Roman" w:hAnsi="Arial" w:cs="Arial"/>
          <w:kern w:val="0"/>
          <w:sz w:val="24"/>
          <w:szCs w:val="24"/>
          <w:lang w:eastAsia="en-GB"/>
          <w14:ligatures w14:val="none"/>
        </w:rPr>
        <w:t xml:space="preserve">mortality and a reduction of nearly 20% (19.07%) in the gap between the national average and the poorest areas </w:t>
      </w:r>
      <w:r w:rsidRPr="0072080A">
        <w:rPr>
          <w:rFonts w:ascii="Arial" w:eastAsia="Times New Roman" w:hAnsi="Arial" w:cs="Arial"/>
          <w:kern w:val="0"/>
          <w:sz w:val="24"/>
          <w:szCs w:val="24"/>
          <w:vertAlign w:val="superscript"/>
          <w:lang w:eastAsia="en-GB"/>
          <w14:ligatures w14:val="none"/>
        </w:rPr>
        <w:footnoteReference w:id="1"/>
      </w:r>
      <w:r w:rsidRPr="0072080A">
        <w:rPr>
          <w:rFonts w:ascii="Arial" w:eastAsia="Times New Roman" w:hAnsi="Arial" w:cs="Arial"/>
          <w:kern w:val="0"/>
          <w:sz w:val="24"/>
          <w:szCs w:val="24"/>
          <w:lang w:eastAsia="en-GB"/>
          <w14:ligatures w14:val="none"/>
        </w:rPr>
        <w:t>.</w:t>
      </w:r>
      <w:r w:rsidR="00203D3B">
        <w:rPr>
          <w:rFonts w:ascii="Arial" w:eastAsia="Times New Roman" w:hAnsi="Arial" w:cs="Arial"/>
          <w:kern w:val="0"/>
          <w:sz w:val="24"/>
          <w:szCs w:val="24"/>
          <w:lang w:eastAsia="en-GB"/>
          <w14:ligatures w14:val="none"/>
        </w:rPr>
        <w:t xml:space="preserve"> </w:t>
      </w:r>
      <w:r w:rsidRPr="0072080A">
        <w:rPr>
          <w:rFonts w:ascii="Calibri" w:hAnsi="Calibri" w:cs="Calibri"/>
          <w:noProof/>
          <w:kern w:val="0"/>
          <w:lang w:eastAsia="en-GB"/>
          <w14:ligatures w14:val="none"/>
        </w:rPr>
        <w:drawing>
          <wp:inline distT="0" distB="0" distL="0" distR="0" wp14:anchorId="3F671D96" wp14:editId="7145D059">
            <wp:extent cx="5715000" cy="4166420"/>
            <wp:effectExtent l="0" t="0" r="0" b="5715"/>
            <wp:docPr id="20" name="Graphic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5716313" cy="4167377"/>
                    </a:xfrm>
                    <a:prstGeom prst="rect">
                      <a:avLst/>
                    </a:prstGeom>
                  </pic:spPr>
                </pic:pic>
              </a:graphicData>
            </a:graphic>
          </wp:inline>
        </w:drawing>
      </w:r>
    </w:p>
    <w:p w14:paraId="0AB47583" w14:textId="640260E3" w:rsidR="00346897" w:rsidRDefault="00346897" w:rsidP="00EB63F8">
      <w:pPr>
        <w:pStyle w:val="NormalWeb"/>
        <w:spacing w:before="0" w:beforeAutospacing="0" w:after="0" w:afterAutospacing="0" w:line="276" w:lineRule="auto"/>
        <w:rPr>
          <w:rFonts w:ascii="Arial" w:hAnsi="Arial" w:cs="Arial"/>
          <w:b/>
          <w:bCs/>
          <w:color w:val="333333"/>
          <w:sz w:val="24"/>
          <w:szCs w:val="24"/>
        </w:rPr>
      </w:pPr>
      <w:r w:rsidRPr="00CD21C2">
        <w:rPr>
          <w:rFonts w:ascii="Arial" w:hAnsi="Arial" w:cs="Arial"/>
          <w:b/>
          <w:bCs/>
          <w:color w:val="333333"/>
          <w:sz w:val="24"/>
          <w:szCs w:val="24"/>
        </w:rPr>
        <w:lastRenderedPageBreak/>
        <w:t xml:space="preserve">This is the only period in the last 50 years when inequalities in </w:t>
      </w:r>
      <w:r w:rsidR="00BF0880">
        <w:rPr>
          <w:rFonts w:ascii="Arial" w:hAnsi="Arial" w:cs="Arial"/>
          <w:b/>
          <w:bCs/>
          <w:color w:val="333333"/>
          <w:sz w:val="24"/>
          <w:szCs w:val="24"/>
        </w:rPr>
        <w:t>all-cause</w:t>
      </w:r>
      <w:r w:rsidR="00203D3B">
        <w:rPr>
          <w:rFonts w:ascii="Arial" w:hAnsi="Arial" w:cs="Arial"/>
          <w:b/>
          <w:bCs/>
          <w:color w:val="333333"/>
          <w:sz w:val="24"/>
          <w:szCs w:val="24"/>
        </w:rPr>
        <w:t xml:space="preserve"> </w:t>
      </w:r>
      <w:r w:rsidRPr="00CD21C2">
        <w:rPr>
          <w:rFonts w:ascii="Arial" w:hAnsi="Arial" w:cs="Arial"/>
          <w:b/>
          <w:bCs/>
          <w:color w:val="333333"/>
          <w:sz w:val="24"/>
          <w:szCs w:val="24"/>
        </w:rPr>
        <w:t>mortality between rich and poor have narrowe</w:t>
      </w:r>
      <w:r w:rsidR="0045313C">
        <w:rPr>
          <w:rFonts w:ascii="Arial" w:hAnsi="Arial" w:cs="Arial"/>
          <w:b/>
          <w:bCs/>
          <w:color w:val="333333"/>
          <w:sz w:val="24"/>
          <w:szCs w:val="24"/>
        </w:rPr>
        <w:t xml:space="preserve">d. </w:t>
      </w:r>
      <w:r w:rsidR="0094761C">
        <w:rPr>
          <w:rFonts w:ascii="Arial" w:hAnsi="Arial" w:cs="Arial"/>
          <w:b/>
          <w:bCs/>
          <w:color w:val="333333"/>
          <w:sz w:val="24"/>
          <w:szCs w:val="24"/>
        </w:rPr>
        <w:t>It w</w:t>
      </w:r>
      <w:r w:rsidR="0045313C">
        <w:rPr>
          <w:rFonts w:ascii="Arial" w:hAnsi="Arial" w:cs="Arial"/>
          <w:b/>
          <w:bCs/>
          <w:color w:val="333333"/>
          <w:sz w:val="24"/>
          <w:szCs w:val="24"/>
        </w:rPr>
        <w:t xml:space="preserve">as a </w:t>
      </w:r>
      <w:r w:rsidRPr="00CD21C2">
        <w:rPr>
          <w:rFonts w:ascii="Arial" w:hAnsi="Arial" w:cs="Arial"/>
          <w:b/>
          <w:bCs/>
          <w:color w:val="333333"/>
          <w:sz w:val="24"/>
          <w:szCs w:val="24"/>
        </w:rPr>
        <w:t>considerable achievement and an historic result. </w:t>
      </w:r>
    </w:p>
    <w:p w14:paraId="74304E01" w14:textId="77777777" w:rsidR="00446D8A" w:rsidRDefault="00446D8A" w:rsidP="00EB63F8">
      <w:pPr>
        <w:spacing w:after="0" w:line="276" w:lineRule="auto"/>
        <w:rPr>
          <w:rFonts w:ascii="Arial" w:eastAsia="Times New Roman" w:hAnsi="Arial" w:cs="Arial"/>
          <w:b/>
          <w:bCs/>
          <w:kern w:val="0"/>
          <w:sz w:val="24"/>
          <w:szCs w:val="24"/>
          <w:lang w:eastAsia="en-GB"/>
          <w14:ligatures w14:val="none"/>
        </w:rPr>
      </w:pPr>
    </w:p>
    <w:p w14:paraId="5F80A647" w14:textId="6577DBF7" w:rsidR="00EB63F8" w:rsidRPr="00F14CF0" w:rsidRDefault="00CD21C2" w:rsidP="00EB63F8">
      <w:pPr>
        <w:spacing w:after="0" w:line="276" w:lineRule="auto"/>
        <w:rPr>
          <w:rFonts w:ascii="Arial" w:eastAsia="Times New Roman" w:hAnsi="Arial" w:cs="Arial"/>
          <w:b/>
          <w:bCs/>
          <w:kern w:val="0"/>
          <w:sz w:val="24"/>
          <w:szCs w:val="24"/>
          <w:lang w:eastAsia="en-GB"/>
          <w14:ligatures w14:val="none"/>
        </w:rPr>
      </w:pPr>
      <w:r w:rsidRPr="00F14CF0">
        <w:rPr>
          <w:rFonts w:ascii="Arial" w:eastAsia="Times New Roman" w:hAnsi="Arial" w:cs="Arial"/>
          <w:b/>
          <w:bCs/>
          <w:kern w:val="0"/>
          <w:sz w:val="24"/>
          <w:szCs w:val="24"/>
          <w:lang w:eastAsia="en-GB"/>
          <w14:ligatures w14:val="none"/>
        </w:rPr>
        <w:t>What was the impact in terms of lives extended?</w:t>
      </w:r>
    </w:p>
    <w:p w14:paraId="3FCED129" w14:textId="0EB37D94" w:rsidR="002009BA" w:rsidRDefault="0045313C" w:rsidP="002009BA">
      <w:pPr>
        <w:spacing w:line="276" w:lineRule="auto"/>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 xml:space="preserve">In practical terms, this </w:t>
      </w:r>
      <w:r w:rsidR="0094761C">
        <w:rPr>
          <w:rFonts w:ascii="Arial" w:eastAsia="Times New Roman" w:hAnsi="Arial" w:cs="Arial"/>
          <w:kern w:val="0"/>
          <w:sz w:val="24"/>
          <w:szCs w:val="24"/>
          <w:lang w:eastAsia="en-GB"/>
          <w14:ligatures w14:val="none"/>
        </w:rPr>
        <w:t xml:space="preserve">policy </w:t>
      </w:r>
      <w:r>
        <w:rPr>
          <w:rFonts w:ascii="Arial" w:eastAsia="Times New Roman" w:hAnsi="Arial" w:cs="Arial"/>
          <w:kern w:val="0"/>
          <w:sz w:val="24"/>
          <w:szCs w:val="24"/>
          <w:lang w:eastAsia="en-GB"/>
          <w14:ligatures w14:val="none"/>
        </w:rPr>
        <w:t xml:space="preserve">meant </w:t>
      </w:r>
      <w:r w:rsidR="00547D4C">
        <w:rPr>
          <w:rFonts w:ascii="Arial" w:eastAsia="Times New Roman" w:hAnsi="Arial" w:cs="Arial"/>
          <w:kern w:val="0"/>
          <w:sz w:val="24"/>
          <w:szCs w:val="24"/>
          <w:lang w:eastAsia="en-GB"/>
          <w14:ligatures w14:val="none"/>
        </w:rPr>
        <w:t>that many millions of people lived l</w:t>
      </w:r>
      <w:r w:rsidR="00CD21C2">
        <w:rPr>
          <w:rFonts w:ascii="Arial" w:eastAsia="Times New Roman" w:hAnsi="Arial" w:cs="Arial"/>
          <w:kern w:val="0"/>
          <w:sz w:val="24"/>
          <w:szCs w:val="24"/>
          <w:lang w:eastAsia="en-GB"/>
          <w14:ligatures w14:val="none"/>
        </w:rPr>
        <w:t>onger</w:t>
      </w:r>
      <w:r w:rsidR="00547D4C">
        <w:rPr>
          <w:rFonts w:ascii="Arial" w:eastAsia="Times New Roman" w:hAnsi="Arial" w:cs="Arial"/>
          <w:kern w:val="0"/>
          <w:sz w:val="24"/>
          <w:szCs w:val="24"/>
          <w:lang w:eastAsia="en-GB"/>
          <w14:ligatures w14:val="none"/>
        </w:rPr>
        <w:t xml:space="preserve"> and healthier</w:t>
      </w:r>
      <w:r w:rsidR="00A55845">
        <w:rPr>
          <w:rFonts w:ascii="Arial" w:eastAsia="Times New Roman" w:hAnsi="Arial" w:cs="Arial"/>
          <w:kern w:val="0"/>
          <w:sz w:val="24"/>
          <w:szCs w:val="24"/>
          <w:lang w:eastAsia="en-GB"/>
          <w14:ligatures w14:val="none"/>
        </w:rPr>
        <w:t xml:space="preserve"> lives.</w:t>
      </w:r>
      <w:r w:rsidR="00CD21C2">
        <w:rPr>
          <w:rFonts w:ascii="Arial" w:eastAsia="Times New Roman" w:hAnsi="Arial" w:cs="Arial"/>
          <w:kern w:val="0"/>
          <w:sz w:val="24"/>
          <w:szCs w:val="24"/>
          <w:lang w:eastAsia="en-GB"/>
          <w14:ligatures w14:val="none"/>
        </w:rPr>
        <w:t xml:space="preserve"> </w:t>
      </w:r>
      <w:r w:rsidR="00000D0C">
        <w:rPr>
          <w:rFonts w:ascii="Arial" w:eastAsia="Times New Roman" w:hAnsi="Arial" w:cs="Arial"/>
          <w:kern w:val="0"/>
          <w:sz w:val="24"/>
          <w:szCs w:val="24"/>
          <w:lang w:eastAsia="en-GB"/>
          <w14:ligatures w14:val="none"/>
        </w:rPr>
        <w:t>Some</w:t>
      </w:r>
      <w:r w:rsidR="00547D4C">
        <w:rPr>
          <w:rFonts w:ascii="Arial" w:eastAsia="Times New Roman" w:hAnsi="Arial" w:cs="Arial"/>
          <w:kern w:val="0"/>
          <w:sz w:val="24"/>
          <w:szCs w:val="24"/>
          <w:lang w:eastAsia="en-GB"/>
          <w14:ligatures w14:val="none"/>
        </w:rPr>
        <w:t xml:space="preserve"> </w:t>
      </w:r>
      <w:r w:rsidR="002009BA">
        <w:rPr>
          <w:rFonts w:ascii="Arial" w:eastAsia="Times New Roman" w:hAnsi="Arial" w:cs="Arial"/>
          <w:kern w:val="0"/>
          <w:sz w:val="24"/>
          <w:szCs w:val="24"/>
          <w:lang w:eastAsia="en-GB"/>
          <w14:ligatures w14:val="none"/>
        </w:rPr>
        <w:t xml:space="preserve">of </w:t>
      </w:r>
      <w:r w:rsidR="00547D4C">
        <w:rPr>
          <w:rFonts w:ascii="Arial" w:eastAsia="Times New Roman" w:hAnsi="Arial" w:cs="Arial"/>
          <w:kern w:val="0"/>
          <w:sz w:val="24"/>
          <w:szCs w:val="24"/>
          <w:lang w:eastAsia="en-GB"/>
          <w14:ligatures w14:val="none"/>
        </w:rPr>
        <w:t xml:space="preserve">the benefit </w:t>
      </w:r>
      <w:r>
        <w:rPr>
          <w:rFonts w:ascii="Arial" w:eastAsia="Times New Roman" w:hAnsi="Arial" w:cs="Arial"/>
          <w:kern w:val="0"/>
          <w:sz w:val="24"/>
          <w:szCs w:val="24"/>
          <w:lang w:eastAsia="en-GB"/>
          <w14:ligatures w14:val="none"/>
        </w:rPr>
        <w:t>was probably due to changes</w:t>
      </w:r>
      <w:r w:rsidR="00547D4C">
        <w:rPr>
          <w:rFonts w:ascii="Arial" w:eastAsia="Times New Roman" w:hAnsi="Arial" w:cs="Arial"/>
          <w:kern w:val="0"/>
          <w:sz w:val="24"/>
          <w:szCs w:val="24"/>
          <w:lang w:eastAsia="en-GB"/>
          <w14:ligatures w14:val="none"/>
        </w:rPr>
        <w:t xml:space="preserve"> in smoking</w:t>
      </w:r>
      <w:r w:rsidR="00A55845">
        <w:rPr>
          <w:rFonts w:ascii="Arial" w:eastAsia="Times New Roman" w:hAnsi="Arial" w:cs="Arial"/>
          <w:kern w:val="0"/>
          <w:sz w:val="24"/>
          <w:szCs w:val="24"/>
          <w:lang w:eastAsia="en-GB"/>
          <w14:ligatures w14:val="none"/>
        </w:rPr>
        <w:t xml:space="preserve"> behaviour</w:t>
      </w:r>
      <w:r w:rsidR="00203D3B">
        <w:rPr>
          <w:rFonts w:ascii="Arial" w:eastAsia="Times New Roman" w:hAnsi="Arial" w:cs="Arial"/>
          <w:kern w:val="0"/>
          <w:sz w:val="24"/>
          <w:szCs w:val="24"/>
          <w:lang w:eastAsia="en-GB"/>
          <w14:ligatures w14:val="none"/>
        </w:rPr>
        <w:t xml:space="preserve"> and risk factor management (</w:t>
      </w:r>
      <w:r w:rsidR="00EB63F8">
        <w:rPr>
          <w:rFonts w:ascii="Arial" w:eastAsia="Times New Roman" w:hAnsi="Arial" w:cs="Arial"/>
          <w:kern w:val="0"/>
          <w:sz w:val="24"/>
          <w:szCs w:val="24"/>
          <w:lang w:eastAsia="en-GB"/>
          <w14:ligatures w14:val="none"/>
        </w:rPr>
        <w:t>e.g.,</w:t>
      </w:r>
      <w:r w:rsidR="00446D8A">
        <w:rPr>
          <w:rFonts w:ascii="Arial" w:eastAsia="Times New Roman" w:hAnsi="Arial" w:cs="Arial"/>
          <w:kern w:val="0"/>
          <w:sz w:val="24"/>
          <w:szCs w:val="24"/>
          <w:lang w:eastAsia="en-GB"/>
          <w14:ligatures w14:val="none"/>
        </w:rPr>
        <w:t xml:space="preserve"> blood</w:t>
      </w:r>
      <w:r w:rsidR="00203D3B">
        <w:rPr>
          <w:rFonts w:ascii="Arial" w:eastAsia="Times New Roman" w:hAnsi="Arial" w:cs="Arial"/>
          <w:kern w:val="0"/>
          <w:sz w:val="24"/>
          <w:szCs w:val="24"/>
          <w:lang w:eastAsia="en-GB"/>
          <w14:ligatures w14:val="none"/>
        </w:rPr>
        <w:t xml:space="preserve"> pressure, </w:t>
      </w:r>
      <w:r w:rsidR="00BF0880">
        <w:rPr>
          <w:rFonts w:ascii="Arial" w:eastAsia="Times New Roman" w:hAnsi="Arial" w:cs="Arial"/>
          <w:kern w:val="0"/>
          <w:sz w:val="24"/>
          <w:szCs w:val="24"/>
          <w:lang w:eastAsia="en-GB"/>
          <w14:ligatures w14:val="none"/>
        </w:rPr>
        <w:t>cholesterol) provided</w:t>
      </w:r>
      <w:r w:rsidR="00203D3B">
        <w:rPr>
          <w:rFonts w:ascii="Arial" w:eastAsia="Times New Roman" w:hAnsi="Arial" w:cs="Arial"/>
          <w:kern w:val="0"/>
          <w:sz w:val="24"/>
          <w:szCs w:val="24"/>
          <w:lang w:eastAsia="en-GB"/>
          <w14:ligatures w14:val="none"/>
        </w:rPr>
        <w:t xml:space="preserve"> by the NHS</w:t>
      </w:r>
      <w:r w:rsidR="00B458A8">
        <w:rPr>
          <w:rFonts w:ascii="Arial" w:eastAsia="Times New Roman" w:hAnsi="Arial" w:cs="Arial"/>
          <w:kern w:val="0"/>
          <w:sz w:val="24"/>
          <w:szCs w:val="24"/>
          <w:lang w:eastAsia="en-GB"/>
          <w14:ligatures w14:val="none"/>
        </w:rPr>
        <w:t xml:space="preserve">. In 2000, 38% of the adult population smoked and smoking was </w:t>
      </w:r>
      <w:r>
        <w:rPr>
          <w:rFonts w:ascii="Arial" w:eastAsia="Times New Roman" w:hAnsi="Arial" w:cs="Arial"/>
          <w:kern w:val="0"/>
          <w:sz w:val="24"/>
          <w:szCs w:val="24"/>
          <w:lang w:eastAsia="en-GB"/>
          <w14:ligatures w14:val="none"/>
        </w:rPr>
        <w:t xml:space="preserve">twice as common amongst </w:t>
      </w:r>
      <w:r w:rsidR="00A55845">
        <w:rPr>
          <w:rFonts w:ascii="Arial" w:eastAsia="Times New Roman" w:hAnsi="Arial" w:cs="Arial"/>
          <w:kern w:val="0"/>
          <w:sz w:val="24"/>
          <w:szCs w:val="24"/>
          <w:lang w:eastAsia="en-GB"/>
          <w14:ligatures w14:val="none"/>
        </w:rPr>
        <w:t>those on low incomes</w:t>
      </w:r>
      <w:r>
        <w:rPr>
          <w:rFonts w:ascii="Arial" w:eastAsia="Times New Roman" w:hAnsi="Arial" w:cs="Arial"/>
          <w:kern w:val="0"/>
          <w:sz w:val="24"/>
          <w:szCs w:val="24"/>
          <w:lang w:eastAsia="en-GB"/>
          <w14:ligatures w14:val="none"/>
        </w:rPr>
        <w:t xml:space="preserve"> than those who were more affluent.</w:t>
      </w:r>
      <w:r w:rsidR="00547D4C">
        <w:rPr>
          <w:rFonts w:ascii="Arial" w:eastAsia="Times New Roman" w:hAnsi="Arial" w:cs="Arial"/>
          <w:kern w:val="0"/>
          <w:sz w:val="24"/>
          <w:szCs w:val="24"/>
          <w:lang w:eastAsia="en-GB"/>
          <w14:ligatures w14:val="none"/>
        </w:rPr>
        <w:t xml:space="preserve"> Today</w:t>
      </w:r>
      <w:r>
        <w:rPr>
          <w:rFonts w:ascii="Arial" w:eastAsia="Times New Roman" w:hAnsi="Arial" w:cs="Arial"/>
          <w:kern w:val="0"/>
          <w:sz w:val="24"/>
          <w:szCs w:val="24"/>
          <w:lang w:eastAsia="en-GB"/>
          <w14:ligatures w14:val="none"/>
        </w:rPr>
        <w:t>, only about 1</w:t>
      </w:r>
      <w:r w:rsidR="00C3364F">
        <w:rPr>
          <w:rFonts w:ascii="Arial" w:eastAsia="Times New Roman" w:hAnsi="Arial" w:cs="Arial"/>
          <w:kern w:val="0"/>
          <w:sz w:val="24"/>
          <w:szCs w:val="24"/>
          <w:lang w:eastAsia="en-GB"/>
          <w14:ligatures w14:val="none"/>
        </w:rPr>
        <w:t>3% of the adult pop</w:t>
      </w:r>
      <w:r>
        <w:rPr>
          <w:rFonts w:ascii="Arial" w:eastAsia="Times New Roman" w:hAnsi="Arial" w:cs="Arial"/>
          <w:kern w:val="0"/>
          <w:sz w:val="24"/>
          <w:szCs w:val="24"/>
          <w:lang w:eastAsia="en-GB"/>
          <w14:ligatures w14:val="none"/>
        </w:rPr>
        <w:t>ulation</w:t>
      </w:r>
      <w:r w:rsidR="00C3364F">
        <w:rPr>
          <w:rFonts w:ascii="Arial" w:eastAsia="Times New Roman" w:hAnsi="Arial" w:cs="Arial"/>
          <w:kern w:val="0"/>
          <w:sz w:val="24"/>
          <w:szCs w:val="24"/>
          <w:lang w:eastAsia="en-GB"/>
          <w14:ligatures w14:val="none"/>
        </w:rPr>
        <w:t xml:space="preserve"> smoke, the lowest since records began.</w:t>
      </w:r>
      <w:r w:rsidR="0094761C">
        <w:rPr>
          <w:rFonts w:ascii="Arial" w:eastAsia="Times New Roman" w:hAnsi="Arial" w:cs="Arial"/>
          <w:kern w:val="0"/>
          <w:sz w:val="24"/>
          <w:szCs w:val="24"/>
          <w:lang w:eastAsia="en-GB"/>
          <w14:ligatures w14:val="none"/>
        </w:rPr>
        <w:t xml:space="preserve"> </w:t>
      </w:r>
    </w:p>
    <w:p w14:paraId="7D87FEB5" w14:textId="03C778C3" w:rsidR="0094761C" w:rsidRDefault="0094761C" w:rsidP="00700F28">
      <w:pPr>
        <w:spacing w:after="0" w:line="276" w:lineRule="auto"/>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 xml:space="preserve">But this achievement was </w:t>
      </w:r>
      <w:r w:rsidR="00231A96">
        <w:rPr>
          <w:rFonts w:ascii="Arial" w:eastAsia="Times New Roman" w:hAnsi="Arial" w:cs="Arial"/>
          <w:kern w:val="0"/>
          <w:sz w:val="24"/>
          <w:szCs w:val="24"/>
          <w:lang w:eastAsia="en-GB"/>
          <w14:ligatures w14:val="none"/>
        </w:rPr>
        <w:t xml:space="preserve">not </w:t>
      </w:r>
      <w:r>
        <w:rPr>
          <w:rFonts w:ascii="Arial" w:eastAsia="Times New Roman" w:hAnsi="Arial" w:cs="Arial"/>
          <w:kern w:val="0"/>
          <w:sz w:val="24"/>
          <w:szCs w:val="24"/>
          <w:lang w:eastAsia="en-GB"/>
          <w14:ligatures w14:val="none"/>
        </w:rPr>
        <w:t xml:space="preserve">down to health </w:t>
      </w:r>
      <w:r w:rsidR="002009BA">
        <w:rPr>
          <w:rFonts w:ascii="Arial" w:eastAsia="Times New Roman" w:hAnsi="Arial" w:cs="Arial"/>
          <w:kern w:val="0"/>
          <w:sz w:val="24"/>
          <w:szCs w:val="24"/>
          <w:lang w:eastAsia="en-GB"/>
          <w14:ligatures w14:val="none"/>
        </w:rPr>
        <w:t xml:space="preserve">and health care </w:t>
      </w:r>
      <w:r>
        <w:rPr>
          <w:rFonts w:ascii="Arial" w:eastAsia="Times New Roman" w:hAnsi="Arial" w:cs="Arial"/>
          <w:kern w:val="0"/>
          <w:sz w:val="24"/>
          <w:szCs w:val="24"/>
          <w:lang w:eastAsia="en-GB"/>
          <w14:ligatures w14:val="none"/>
        </w:rPr>
        <w:t xml:space="preserve">policy alone. </w:t>
      </w:r>
      <w:r w:rsidR="000646A1">
        <w:rPr>
          <w:rFonts w:ascii="Arial" w:eastAsia="Times New Roman" w:hAnsi="Arial" w:cs="Arial"/>
          <w:kern w:val="0"/>
          <w:sz w:val="24"/>
          <w:szCs w:val="24"/>
          <w:lang w:eastAsia="en-GB"/>
          <w14:ligatures w14:val="none"/>
        </w:rPr>
        <w:t>Importantly, i</w:t>
      </w:r>
      <w:r>
        <w:rPr>
          <w:rFonts w:ascii="Arial" w:eastAsia="Times New Roman" w:hAnsi="Arial" w:cs="Arial"/>
          <w:kern w:val="0"/>
          <w:sz w:val="24"/>
          <w:szCs w:val="24"/>
          <w:lang w:eastAsia="en-GB"/>
          <w14:ligatures w14:val="none"/>
        </w:rPr>
        <w:t>t was</w:t>
      </w:r>
      <w:r w:rsidR="00231A96">
        <w:rPr>
          <w:rFonts w:ascii="Arial" w:eastAsia="Times New Roman" w:hAnsi="Arial" w:cs="Arial"/>
          <w:kern w:val="0"/>
          <w:sz w:val="24"/>
          <w:szCs w:val="24"/>
          <w:lang w:eastAsia="en-GB"/>
          <w14:ligatures w14:val="none"/>
        </w:rPr>
        <w:t xml:space="preserve"> also </w:t>
      </w:r>
      <w:r>
        <w:rPr>
          <w:rFonts w:ascii="Arial" w:eastAsia="Times New Roman" w:hAnsi="Arial" w:cs="Arial"/>
          <w:kern w:val="0"/>
          <w:sz w:val="24"/>
          <w:szCs w:val="24"/>
          <w:lang w:eastAsia="en-GB"/>
          <w14:ligatures w14:val="none"/>
        </w:rPr>
        <w:t>attributable to coordinated action across Government to tackle inequalities more generally</w:t>
      </w:r>
      <w:r w:rsidR="00203D3B">
        <w:rPr>
          <w:rFonts w:ascii="Arial" w:eastAsia="Times New Roman" w:hAnsi="Arial" w:cs="Arial"/>
          <w:kern w:val="0"/>
          <w:sz w:val="24"/>
          <w:szCs w:val="24"/>
          <w:lang w:eastAsia="en-GB"/>
          <w14:ligatures w14:val="none"/>
        </w:rPr>
        <w:t>, as the core determinants of health lie outside the health sector</w:t>
      </w:r>
      <w:r w:rsidR="005E17A0">
        <w:rPr>
          <w:rFonts w:ascii="Arial" w:eastAsia="Times New Roman" w:hAnsi="Arial" w:cs="Arial"/>
          <w:kern w:val="0"/>
          <w:sz w:val="24"/>
          <w:szCs w:val="24"/>
          <w:lang w:eastAsia="en-GB"/>
          <w14:ligatures w14:val="none"/>
        </w:rPr>
        <w:t>.</w:t>
      </w:r>
      <w:r w:rsidR="00817158">
        <w:rPr>
          <w:rFonts w:ascii="Arial" w:eastAsia="Times New Roman" w:hAnsi="Arial" w:cs="Arial"/>
          <w:kern w:val="0"/>
          <w:sz w:val="24"/>
          <w:szCs w:val="24"/>
          <w:lang w:eastAsia="en-GB"/>
          <w14:ligatures w14:val="none"/>
        </w:rPr>
        <w:t xml:space="preserve"> </w:t>
      </w:r>
    </w:p>
    <w:p w14:paraId="00FB7D55" w14:textId="77777777" w:rsidR="00CD21C2" w:rsidRPr="00CD21C2" w:rsidRDefault="00CD21C2" w:rsidP="00700F28">
      <w:pPr>
        <w:pStyle w:val="NormalWeb"/>
        <w:spacing w:before="0" w:beforeAutospacing="0" w:after="0" w:afterAutospacing="0" w:line="276" w:lineRule="auto"/>
        <w:rPr>
          <w:rFonts w:ascii="Arial" w:hAnsi="Arial" w:cs="Arial"/>
          <w:b/>
          <w:bCs/>
          <w:color w:val="333333"/>
          <w:sz w:val="24"/>
          <w:szCs w:val="24"/>
        </w:rPr>
      </w:pPr>
    </w:p>
    <w:p w14:paraId="294C5EBB" w14:textId="4F184633" w:rsidR="00F14CF0" w:rsidRPr="00F14CF0" w:rsidRDefault="00F14CF0" w:rsidP="00700F28">
      <w:pPr>
        <w:spacing w:after="0" w:line="276" w:lineRule="auto"/>
        <w:rPr>
          <w:rFonts w:ascii="Arial" w:eastAsia="Times New Roman" w:hAnsi="Arial" w:cs="Arial"/>
          <w:b/>
          <w:bCs/>
          <w:kern w:val="0"/>
          <w:sz w:val="24"/>
          <w:szCs w:val="24"/>
          <w:lang w:eastAsia="en-GB"/>
          <w14:ligatures w14:val="none"/>
        </w:rPr>
      </w:pPr>
      <w:r w:rsidRPr="00F14CF0">
        <w:rPr>
          <w:rFonts w:ascii="Arial" w:eastAsia="Times New Roman" w:hAnsi="Arial" w:cs="Arial"/>
          <w:b/>
          <w:bCs/>
          <w:kern w:val="0"/>
          <w:sz w:val="24"/>
          <w:szCs w:val="24"/>
          <w:lang w:eastAsia="en-GB"/>
          <w14:ligatures w14:val="none"/>
        </w:rPr>
        <w:t>What were the policy drivers?</w:t>
      </w:r>
    </w:p>
    <w:p w14:paraId="21C3E8A6" w14:textId="77777777" w:rsidR="00AF562A" w:rsidRDefault="00F87FB0" w:rsidP="00AF562A">
      <w:pPr>
        <w:spacing w:after="0" w:line="276" w:lineRule="auto"/>
        <w:rPr>
          <w:rFonts w:ascii="Arial" w:eastAsia="Times New Roman" w:hAnsi="Arial" w:cs="Arial"/>
          <w:kern w:val="0"/>
          <w:sz w:val="24"/>
          <w:szCs w:val="24"/>
          <w:lang w:eastAsia="en-GB"/>
          <w14:ligatures w14:val="none"/>
        </w:rPr>
      </w:pPr>
      <w:r w:rsidRPr="0072080A">
        <w:rPr>
          <w:rFonts w:ascii="Arial" w:eastAsia="Times New Roman" w:hAnsi="Arial" w:cs="Arial"/>
          <w:kern w:val="0"/>
          <w:sz w:val="24"/>
          <w:szCs w:val="24"/>
          <w:lang w:eastAsia="en-GB"/>
          <w14:ligatures w14:val="none"/>
        </w:rPr>
        <w:t xml:space="preserve">This work started with </w:t>
      </w:r>
      <w:r w:rsidR="00B458A8">
        <w:rPr>
          <w:rFonts w:ascii="Arial" w:eastAsia="Times New Roman" w:hAnsi="Arial" w:cs="Arial"/>
          <w:kern w:val="0"/>
          <w:sz w:val="24"/>
          <w:szCs w:val="24"/>
          <w:lang w:eastAsia="en-GB"/>
          <w14:ligatures w14:val="none"/>
        </w:rPr>
        <w:t>(</w:t>
      </w:r>
      <w:r w:rsidRPr="0072080A">
        <w:rPr>
          <w:rFonts w:ascii="Arial" w:eastAsia="Times New Roman" w:hAnsi="Arial" w:cs="Arial"/>
          <w:kern w:val="0"/>
          <w:sz w:val="24"/>
          <w:szCs w:val="24"/>
          <w:lang w:eastAsia="en-GB"/>
          <w14:ligatures w14:val="none"/>
        </w:rPr>
        <w:t>a) the NHS Plan (2000) which committed the Government to publishing national inequality targets, and (b) the Department of Health’s 2000 Framework for Coronary Heart Disease</w:t>
      </w:r>
      <w:r w:rsidRPr="0072080A">
        <w:rPr>
          <w:rFonts w:ascii="Arial" w:eastAsia="Times New Roman" w:hAnsi="Arial" w:cs="Arial"/>
          <w:kern w:val="0"/>
          <w:sz w:val="24"/>
          <w:szCs w:val="24"/>
          <w:vertAlign w:val="superscript"/>
          <w:lang w:eastAsia="en-GB"/>
          <w14:ligatures w14:val="none"/>
        </w:rPr>
        <w:footnoteReference w:id="2"/>
      </w:r>
      <w:r w:rsidRPr="0072080A">
        <w:rPr>
          <w:rFonts w:ascii="Arial" w:eastAsia="Times New Roman" w:hAnsi="Arial" w:cs="Arial"/>
          <w:kern w:val="0"/>
          <w:sz w:val="24"/>
          <w:szCs w:val="24"/>
          <w:lang w:eastAsia="en-GB"/>
          <w14:ligatures w14:val="none"/>
        </w:rPr>
        <w:t xml:space="preserve">. </w:t>
      </w:r>
    </w:p>
    <w:p w14:paraId="4CE3E97A" w14:textId="77777777" w:rsidR="00AF562A" w:rsidRDefault="00AF562A" w:rsidP="00AF562A">
      <w:pPr>
        <w:spacing w:after="0" w:line="276" w:lineRule="auto"/>
        <w:rPr>
          <w:rFonts w:ascii="Arial" w:eastAsia="Times New Roman" w:hAnsi="Arial" w:cs="Arial"/>
          <w:kern w:val="0"/>
          <w:sz w:val="24"/>
          <w:szCs w:val="24"/>
          <w:lang w:eastAsia="en-GB"/>
          <w14:ligatures w14:val="none"/>
        </w:rPr>
      </w:pPr>
    </w:p>
    <w:p w14:paraId="1F20B7EE" w14:textId="77777777" w:rsidR="00AF562A" w:rsidRDefault="00F87FB0" w:rsidP="00AF562A">
      <w:pPr>
        <w:spacing w:after="0" w:line="276" w:lineRule="auto"/>
        <w:rPr>
          <w:rFonts w:ascii="Arial" w:eastAsia="Times New Roman" w:hAnsi="Arial" w:cs="Arial"/>
          <w:kern w:val="0"/>
          <w:sz w:val="24"/>
          <w:szCs w:val="24"/>
          <w:lang w:eastAsia="en-GB"/>
          <w14:ligatures w14:val="none"/>
        </w:rPr>
      </w:pPr>
      <w:r w:rsidRPr="0072080A">
        <w:rPr>
          <w:rFonts w:ascii="Arial" w:eastAsia="Times New Roman" w:hAnsi="Arial" w:cs="Arial"/>
          <w:kern w:val="0"/>
          <w:sz w:val="24"/>
          <w:szCs w:val="24"/>
          <w:lang w:eastAsia="en-GB"/>
          <w14:ligatures w14:val="none"/>
        </w:rPr>
        <w:t>These led to a government commitment to reduce health inequalities in a Spending Review the following year which set targets and made available the necessary investment. These targets were then translated into cross departmental delivery plans (Public Service Agreements).</w:t>
      </w:r>
    </w:p>
    <w:p w14:paraId="4A94BE46" w14:textId="77777777" w:rsidR="00AF562A" w:rsidRDefault="00AF562A" w:rsidP="00AF562A">
      <w:pPr>
        <w:spacing w:after="0" w:line="276" w:lineRule="auto"/>
        <w:rPr>
          <w:rFonts w:ascii="Arial" w:eastAsia="Times New Roman" w:hAnsi="Arial" w:cs="Arial"/>
          <w:kern w:val="0"/>
          <w:sz w:val="24"/>
          <w:szCs w:val="24"/>
          <w:lang w:eastAsia="en-GB"/>
          <w14:ligatures w14:val="none"/>
        </w:rPr>
      </w:pPr>
    </w:p>
    <w:p w14:paraId="03011764" w14:textId="453CDA6F" w:rsidR="00C3364F" w:rsidRPr="00AF562A" w:rsidRDefault="00B458A8" w:rsidP="00AF562A">
      <w:pPr>
        <w:spacing w:after="0" w:line="276" w:lineRule="auto"/>
        <w:rPr>
          <w:rFonts w:ascii="Arial" w:eastAsia="Times New Roman" w:hAnsi="Arial" w:cs="Arial"/>
          <w:kern w:val="0"/>
          <w:sz w:val="24"/>
          <w:szCs w:val="24"/>
          <w:lang w:eastAsia="en-GB"/>
          <w14:ligatures w14:val="none"/>
        </w:rPr>
      </w:pPr>
      <w:r>
        <w:rPr>
          <w:rFonts w:ascii="Arial" w:hAnsi="Arial" w:cs="Arial"/>
          <w:kern w:val="0"/>
          <w:sz w:val="24"/>
          <w:szCs w:val="24"/>
          <w:lang w:eastAsia="en-GB"/>
          <w14:ligatures w14:val="none"/>
        </w:rPr>
        <w:t xml:space="preserve">These Public Service Agreements required central government Departments to </w:t>
      </w:r>
      <w:r w:rsidR="00A55845">
        <w:rPr>
          <w:rFonts w:ascii="Arial" w:hAnsi="Arial" w:cs="Arial"/>
          <w:kern w:val="0"/>
          <w:sz w:val="24"/>
          <w:szCs w:val="24"/>
          <w:lang w:eastAsia="en-GB"/>
          <w14:ligatures w14:val="none"/>
        </w:rPr>
        <w:t xml:space="preserve">do better </w:t>
      </w:r>
      <w:r>
        <w:rPr>
          <w:rFonts w:ascii="Arial" w:hAnsi="Arial" w:cs="Arial"/>
          <w:kern w:val="0"/>
          <w:sz w:val="24"/>
          <w:szCs w:val="24"/>
          <w:lang w:eastAsia="en-GB"/>
          <w14:ligatures w14:val="none"/>
        </w:rPr>
        <w:t xml:space="preserve">in those parts of the country where </w:t>
      </w:r>
      <w:r w:rsidR="00A55845">
        <w:rPr>
          <w:rFonts w:ascii="Arial" w:hAnsi="Arial" w:cs="Arial"/>
          <w:kern w:val="0"/>
          <w:sz w:val="24"/>
          <w:szCs w:val="24"/>
          <w:lang w:eastAsia="en-GB"/>
          <w14:ligatures w14:val="none"/>
        </w:rPr>
        <w:t>outcomes were poorest</w:t>
      </w:r>
      <w:r w:rsidR="00EB63F8">
        <w:rPr>
          <w:rFonts w:ascii="Arial" w:hAnsi="Arial" w:cs="Arial"/>
          <w:kern w:val="0"/>
          <w:sz w:val="24"/>
          <w:szCs w:val="24"/>
          <w:lang w:eastAsia="en-GB"/>
          <w14:ligatures w14:val="none"/>
        </w:rPr>
        <w:t xml:space="preserve">, not only in health but also </w:t>
      </w:r>
      <w:r w:rsidR="00862F0C">
        <w:rPr>
          <w:rFonts w:ascii="Arial" w:hAnsi="Arial" w:cs="Arial"/>
          <w:kern w:val="0"/>
          <w:sz w:val="24"/>
          <w:szCs w:val="24"/>
          <w:lang w:eastAsia="en-GB"/>
          <w14:ligatures w14:val="none"/>
        </w:rPr>
        <w:t>for</w:t>
      </w:r>
      <w:r w:rsidR="00EB63F8">
        <w:rPr>
          <w:rFonts w:ascii="Arial" w:hAnsi="Arial" w:cs="Arial"/>
          <w:kern w:val="0"/>
          <w:sz w:val="24"/>
          <w:szCs w:val="24"/>
          <w:lang w:eastAsia="en-GB"/>
          <w14:ligatures w14:val="none"/>
        </w:rPr>
        <w:t xml:space="preserve"> low income, family functioning, education, employment, and crime.</w:t>
      </w:r>
    </w:p>
    <w:p w14:paraId="69B093ED" w14:textId="7F15CBFE" w:rsidR="003103E1" w:rsidRDefault="003103E1" w:rsidP="0072080A">
      <w:pPr>
        <w:spacing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Th</w:t>
      </w:r>
      <w:r w:rsidR="00231A96">
        <w:rPr>
          <w:rFonts w:ascii="Arial" w:hAnsi="Arial" w:cs="Arial"/>
          <w:kern w:val="0"/>
          <w:sz w:val="24"/>
          <w:szCs w:val="24"/>
          <w:lang w:eastAsia="en-GB"/>
          <w14:ligatures w14:val="none"/>
        </w:rPr>
        <w:t>ese wider</w:t>
      </w:r>
      <w:r w:rsidR="005A368E">
        <w:rPr>
          <w:rFonts w:ascii="Arial" w:hAnsi="Arial" w:cs="Arial"/>
          <w:kern w:val="0"/>
          <w:sz w:val="24"/>
          <w:szCs w:val="24"/>
          <w:lang w:eastAsia="en-GB"/>
          <w14:ligatures w14:val="none"/>
        </w:rPr>
        <w:t xml:space="preserve"> issues</w:t>
      </w:r>
      <w:r w:rsidR="00203D3B">
        <w:rPr>
          <w:rFonts w:ascii="Arial" w:hAnsi="Arial" w:cs="Arial"/>
          <w:kern w:val="0"/>
          <w:sz w:val="24"/>
          <w:szCs w:val="24"/>
          <w:lang w:eastAsia="en-GB"/>
          <w14:ligatures w14:val="none"/>
        </w:rPr>
        <w:t xml:space="preserve"> – the core determinants of health - </w:t>
      </w:r>
      <w:r>
        <w:rPr>
          <w:rFonts w:ascii="Arial" w:hAnsi="Arial" w:cs="Arial"/>
          <w:kern w:val="0"/>
          <w:sz w:val="24"/>
          <w:szCs w:val="24"/>
          <w:lang w:eastAsia="en-GB"/>
          <w14:ligatures w14:val="none"/>
        </w:rPr>
        <w:t xml:space="preserve">are known to have a substantial </w:t>
      </w:r>
      <w:r w:rsidR="00203D3B">
        <w:rPr>
          <w:rFonts w:ascii="Arial" w:hAnsi="Arial" w:cs="Arial"/>
          <w:kern w:val="0"/>
          <w:sz w:val="24"/>
          <w:szCs w:val="24"/>
          <w:lang w:eastAsia="en-GB"/>
          <w14:ligatures w14:val="none"/>
        </w:rPr>
        <w:t xml:space="preserve">influence </w:t>
      </w:r>
      <w:r>
        <w:rPr>
          <w:rFonts w:ascii="Arial" w:hAnsi="Arial" w:cs="Arial"/>
          <w:kern w:val="0"/>
          <w:sz w:val="24"/>
          <w:szCs w:val="24"/>
          <w:lang w:eastAsia="en-GB"/>
          <w14:ligatures w14:val="none"/>
        </w:rPr>
        <w:t xml:space="preserve">on </w:t>
      </w:r>
      <w:r w:rsidR="00A55845">
        <w:rPr>
          <w:rFonts w:ascii="Arial" w:hAnsi="Arial" w:cs="Arial"/>
          <w:kern w:val="0"/>
          <w:sz w:val="24"/>
          <w:szCs w:val="24"/>
          <w:lang w:eastAsia="en-GB"/>
          <w14:ligatures w14:val="none"/>
        </w:rPr>
        <w:t xml:space="preserve">people’s </w:t>
      </w:r>
      <w:r>
        <w:rPr>
          <w:rFonts w:ascii="Arial" w:hAnsi="Arial" w:cs="Arial"/>
          <w:kern w:val="0"/>
          <w:sz w:val="24"/>
          <w:szCs w:val="24"/>
          <w:lang w:eastAsia="en-GB"/>
          <w14:ligatures w14:val="none"/>
        </w:rPr>
        <w:t>health</w:t>
      </w:r>
      <w:r w:rsidR="00231A96">
        <w:rPr>
          <w:rFonts w:ascii="Arial" w:hAnsi="Arial" w:cs="Arial"/>
          <w:kern w:val="0"/>
          <w:sz w:val="24"/>
          <w:szCs w:val="24"/>
          <w:lang w:eastAsia="en-GB"/>
          <w14:ligatures w14:val="none"/>
        </w:rPr>
        <w:t xml:space="preserve">. </w:t>
      </w:r>
      <w:r w:rsidR="00EB63F8">
        <w:rPr>
          <w:rFonts w:ascii="Arial" w:hAnsi="Arial" w:cs="Arial"/>
          <w:kern w:val="0"/>
          <w:sz w:val="24"/>
          <w:szCs w:val="24"/>
          <w:lang w:eastAsia="en-GB"/>
          <w14:ligatures w14:val="none"/>
        </w:rPr>
        <w:t>T</w:t>
      </w:r>
      <w:r w:rsidR="007A0ABE">
        <w:rPr>
          <w:rFonts w:ascii="Arial" w:hAnsi="Arial" w:cs="Arial"/>
          <w:kern w:val="0"/>
          <w:sz w:val="24"/>
          <w:szCs w:val="24"/>
          <w:lang w:eastAsia="en-GB"/>
          <w14:ligatures w14:val="none"/>
        </w:rPr>
        <w:t xml:space="preserve">argeted </w:t>
      </w:r>
      <w:r w:rsidR="00A55845">
        <w:rPr>
          <w:rFonts w:ascii="Arial" w:hAnsi="Arial" w:cs="Arial"/>
          <w:kern w:val="0"/>
          <w:sz w:val="24"/>
          <w:szCs w:val="24"/>
          <w:lang w:eastAsia="en-GB"/>
          <w14:ligatures w14:val="none"/>
        </w:rPr>
        <w:t>r</w:t>
      </w:r>
      <w:r w:rsidR="00231A96">
        <w:rPr>
          <w:rFonts w:ascii="Arial" w:hAnsi="Arial" w:cs="Arial"/>
          <w:kern w:val="0"/>
          <w:sz w:val="24"/>
          <w:szCs w:val="24"/>
          <w:lang w:eastAsia="en-GB"/>
          <w14:ligatures w14:val="none"/>
        </w:rPr>
        <w:t xml:space="preserve">eforms </w:t>
      </w:r>
      <w:r w:rsidR="00EB63F8">
        <w:rPr>
          <w:rFonts w:ascii="Arial" w:hAnsi="Arial" w:cs="Arial"/>
          <w:kern w:val="0"/>
          <w:sz w:val="24"/>
          <w:szCs w:val="24"/>
          <w:lang w:eastAsia="en-GB"/>
          <w14:ligatures w14:val="none"/>
        </w:rPr>
        <w:t xml:space="preserve">(see below) </w:t>
      </w:r>
      <w:r>
        <w:rPr>
          <w:rFonts w:ascii="Arial" w:hAnsi="Arial" w:cs="Arial"/>
          <w:kern w:val="0"/>
          <w:sz w:val="24"/>
          <w:szCs w:val="24"/>
          <w:lang w:eastAsia="en-GB"/>
          <w14:ligatures w14:val="none"/>
        </w:rPr>
        <w:t xml:space="preserve">created a context in which </w:t>
      </w:r>
      <w:r w:rsidRPr="007A0ABE">
        <w:rPr>
          <w:rFonts w:ascii="Arial" w:hAnsi="Arial" w:cs="Arial"/>
          <w:i/>
          <w:iCs/>
          <w:kern w:val="0"/>
          <w:sz w:val="24"/>
          <w:szCs w:val="24"/>
          <w:lang w:eastAsia="en-GB"/>
          <w14:ligatures w14:val="none"/>
        </w:rPr>
        <w:t>health</w:t>
      </w:r>
      <w:r w:rsidR="00203D3B">
        <w:rPr>
          <w:rFonts w:ascii="Arial" w:hAnsi="Arial" w:cs="Arial"/>
          <w:kern w:val="0"/>
          <w:sz w:val="24"/>
          <w:szCs w:val="24"/>
          <w:lang w:eastAsia="en-GB"/>
          <w14:ligatures w14:val="none"/>
        </w:rPr>
        <w:t>-</w:t>
      </w:r>
      <w:r w:rsidR="00203D3B" w:rsidRPr="00BF0880">
        <w:rPr>
          <w:rFonts w:ascii="Arial" w:hAnsi="Arial" w:cs="Arial"/>
          <w:i/>
          <w:iCs/>
          <w:kern w:val="0"/>
          <w:sz w:val="24"/>
          <w:szCs w:val="24"/>
          <w:lang w:eastAsia="en-GB"/>
          <w14:ligatures w14:val="none"/>
        </w:rPr>
        <w:t>specific</w:t>
      </w:r>
      <w:r w:rsidR="00446D8A">
        <w:rPr>
          <w:rFonts w:ascii="Arial" w:hAnsi="Arial" w:cs="Arial"/>
          <w:i/>
          <w:iCs/>
          <w:kern w:val="0"/>
          <w:sz w:val="24"/>
          <w:szCs w:val="24"/>
          <w:lang w:eastAsia="en-GB"/>
          <w14:ligatures w14:val="none"/>
        </w:rPr>
        <w:t xml:space="preserve"> </w:t>
      </w:r>
      <w:r>
        <w:rPr>
          <w:rFonts w:ascii="Arial" w:hAnsi="Arial" w:cs="Arial"/>
          <w:kern w:val="0"/>
          <w:sz w:val="24"/>
          <w:szCs w:val="24"/>
          <w:lang w:eastAsia="en-GB"/>
          <w14:ligatures w14:val="none"/>
        </w:rPr>
        <w:t xml:space="preserve">interventions were more likely to </w:t>
      </w:r>
      <w:r w:rsidR="007A0ABE">
        <w:rPr>
          <w:rFonts w:ascii="Arial" w:hAnsi="Arial" w:cs="Arial"/>
          <w:kern w:val="0"/>
          <w:sz w:val="24"/>
          <w:szCs w:val="24"/>
          <w:lang w:eastAsia="en-GB"/>
          <w14:ligatures w14:val="none"/>
        </w:rPr>
        <w:t>succeed</w:t>
      </w:r>
      <w:r>
        <w:rPr>
          <w:rFonts w:ascii="Arial" w:hAnsi="Arial" w:cs="Arial"/>
          <w:kern w:val="0"/>
          <w:sz w:val="24"/>
          <w:szCs w:val="24"/>
          <w:lang w:eastAsia="en-GB"/>
          <w14:ligatures w14:val="none"/>
        </w:rPr>
        <w:t xml:space="preserve">. </w:t>
      </w:r>
    </w:p>
    <w:p w14:paraId="54B49DF0" w14:textId="77777777" w:rsidR="00EB63F8" w:rsidRDefault="00EB63F8" w:rsidP="00EB63F8">
      <w:pPr>
        <w:spacing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This broader cross-government work to reduce regional inequalities was coordinated by the Neighbourhood Renewal Unit, located in the then Department of Communities and Local Government.</w:t>
      </w:r>
    </w:p>
    <w:p w14:paraId="720E353B" w14:textId="110143BA" w:rsidR="00EB63F8" w:rsidRPr="00862F0C" w:rsidRDefault="00446D8A" w:rsidP="00EB63F8">
      <w:pPr>
        <w:rPr>
          <w:rFonts w:ascii="Arial" w:eastAsia="Times New Roman" w:hAnsi="Arial" w:cs="Arial"/>
          <w:i/>
          <w:iCs/>
          <w:sz w:val="24"/>
          <w:szCs w:val="24"/>
        </w:rPr>
      </w:pPr>
      <w:r w:rsidRPr="0072080A">
        <w:rPr>
          <w:rFonts w:ascii="Arial" w:hAnsi="Arial" w:cs="Arial"/>
          <w:kern w:val="0"/>
          <w:sz w:val="24"/>
          <w:szCs w:val="24"/>
          <w:lang w:eastAsia="en-GB"/>
          <w14:ligatures w14:val="none"/>
        </w:rPr>
        <w:t>Writing in 2017</w:t>
      </w:r>
      <w:r>
        <w:rPr>
          <w:rFonts w:ascii="Arial" w:hAnsi="Arial" w:cs="Arial"/>
          <w:kern w:val="0"/>
          <w:sz w:val="24"/>
          <w:szCs w:val="24"/>
          <w:lang w:eastAsia="en-GB"/>
          <w14:ligatures w14:val="none"/>
        </w:rPr>
        <w:t>, researchers concluded that ‘</w:t>
      </w:r>
      <w:r w:rsidRPr="0072080A">
        <w:rPr>
          <w:rFonts w:ascii="Arial" w:hAnsi="Arial" w:cs="Arial"/>
          <w:i/>
          <w:iCs/>
          <w:kern w:val="0"/>
          <w:sz w:val="24"/>
          <w:szCs w:val="24"/>
          <w:lang w:eastAsia="en-GB"/>
          <w14:ligatures w14:val="none"/>
        </w:rPr>
        <w:t>future approaches should learn from this experience</w:t>
      </w:r>
      <w:r w:rsidRPr="0072080A">
        <w:rPr>
          <w:rFonts w:ascii="Arial" w:hAnsi="Arial" w:cs="Arial"/>
          <w:kern w:val="0"/>
          <w:sz w:val="24"/>
          <w:szCs w:val="24"/>
          <w:lang w:eastAsia="en-GB"/>
          <w14:ligatures w14:val="none"/>
        </w:rPr>
        <w:t>”.</w:t>
      </w:r>
      <w:r>
        <w:rPr>
          <w:rFonts w:ascii="Arial" w:hAnsi="Arial" w:cs="Arial"/>
          <w:kern w:val="0"/>
          <w:sz w:val="24"/>
          <w:szCs w:val="24"/>
          <w:lang w:eastAsia="en-GB"/>
          <w14:ligatures w14:val="none"/>
        </w:rPr>
        <w:t xml:space="preserve"> They </w:t>
      </w:r>
      <w:r w:rsidRPr="0072080A">
        <w:rPr>
          <w:rFonts w:ascii="Arial" w:hAnsi="Arial" w:cs="Arial"/>
          <w:kern w:val="0"/>
          <w:sz w:val="24"/>
          <w:szCs w:val="24"/>
          <w:lang w:eastAsia="en-GB"/>
          <w14:ligatures w14:val="none"/>
        </w:rPr>
        <w:t>express</w:t>
      </w:r>
      <w:r>
        <w:rPr>
          <w:rFonts w:ascii="Arial" w:hAnsi="Arial" w:cs="Arial"/>
          <w:kern w:val="0"/>
          <w:sz w:val="24"/>
          <w:szCs w:val="24"/>
          <w:lang w:eastAsia="en-GB"/>
          <w14:ligatures w14:val="none"/>
        </w:rPr>
        <w:t>ed</w:t>
      </w:r>
      <w:r w:rsidRPr="0072080A">
        <w:rPr>
          <w:rFonts w:ascii="Arial" w:hAnsi="Arial" w:cs="Arial"/>
          <w:kern w:val="0"/>
          <w:sz w:val="24"/>
          <w:szCs w:val="24"/>
          <w:lang w:eastAsia="en-GB"/>
          <w14:ligatures w14:val="none"/>
        </w:rPr>
        <w:t xml:space="preserve"> concern that current policies </w:t>
      </w:r>
      <w:r>
        <w:rPr>
          <w:rFonts w:ascii="Arial" w:hAnsi="Arial" w:cs="Arial"/>
          <w:kern w:val="0"/>
          <w:sz w:val="24"/>
          <w:szCs w:val="24"/>
          <w:lang w:eastAsia="en-GB"/>
          <w14:ligatures w14:val="none"/>
        </w:rPr>
        <w:t>(in 2017) were</w:t>
      </w:r>
      <w:r w:rsidRPr="0072080A">
        <w:rPr>
          <w:rFonts w:ascii="Arial" w:hAnsi="Arial" w:cs="Arial"/>
          <w:kern w:val="0"/>
          <w:sz w:val="24"/>
          <w:szCs w:val="24"/>
          <w:lang w:eastAsia="en-GB"/>
          <w14:ligatures w14:val="none"/>
        </w:rPr>
        <w:t xml:space="preserve"> </w:t>
      </w:r>
      <w:r w:rsidR="00700F28">
        <w:rPr>
          <w:rFonts w:ascii="Arial" w:hAnsi="Arial" w:cs="Arial"/>
          <w:kern w:val="0"/>
          <w:sz w:val="24"/>
          <w:szCs w:val="24"/>
          <w:lang w:eastAsia="en-GB"/>
          <w14:ligatures w14:val="none"/>
        </w:rPr>
        <w:lastRenderedPageBreak/>
        <w:t xml:space="preserve">probably </w:t>
      </w:r>
      <w:r w:rsidR="00862F0C">
        <w:rPr>
          <w:rFonts w:ascii="Arial" w:hAnsi="Arial" w:cs="Arial"/>
          <w:kern w:val="0"/>
          <w:sz w:val="24"/>
          <w:szCs w:val="24"/>
          <w:lang w:eastAsia="en-GB"/>
          <w14:ligatures w14:val="none"/>
        </w:rPr>
        <w:t>r</w:t>
      </w:r>
      <w:r w:rsidRPr="0072080A">
        <w:rPr>
          <w:rFonts w:ascii="Arial" w:hAnsi="Arial" w:cs="Arial"/>
          <w:kern w:val="0"/>
          <w:sz w:val="24"/>
          <w:szCs w:val="24"/>
          <w:lang w:eastAsia="en-GB"/>
          <w14:ligatures w14:val="none"/>
        </w:rPr>
        <w:t>eversing this achievement</w:t>
      </w:r>
      <w:r>
        <w:rPr>
          <w:rFonts w:ascii="Arial" w:hAnsi="Arial" w:cs="Arial"/>
          <w:kern w:val="0"/>
          <w:sz w:val="24"/>
          <w:szCs w:val="24"/>
          <w:lang w:eastAsia="en-GB"/>
          <w14:ligatures w14:val="none"/>
        </w:rPr>
        <w:t xml:space="preserve"> of the previous decade</w:t>
      </w:r>
      <w:r w:rsidR="00EB63F8">
        <w:rPr>
          <w:rFonts w:ascii="Arial" w:hAnsi="Arial" w:cs="Arial"/>
          <w:kern w:val="0"/>
          <w:sz w:val="24"/>
          <w:szCs w:val="24"/>
          <w:lang w:eastAsia="en-GB"/>
          <w14:ligatures w14:val="none"/>
        </w:rPr>
        <w:t xml:space="preserve"> </w:t>
      </w:r>
      <w:r w:rsidR="00EB63F8" w:rsidRPr="00862F0C">
        <w:rPr>
          <w:rFonts w:cstheme="minorHAnsi"/>
          <w:kern w:val="0"/>
          <w:lang w:eastAsia="en-GB"/>
          <w14:ligatures w14:val="none"/>
        </w:rPr>
        <w:t>(</w:t>
      </w:r>
      <w:r w:rsidR="00EB63F8" w:rsidRPr="00862F0C">
        <w:rPr>
          <w:rFonts w:ascii="Arial" w:eastAsia="Times New Roman" w:hAnsi="Arial" w:cs="Arial"/>
          <w:sz w:val="24"/>
          <w:szCs w:val="24"/>
        </w:rPr>
        <w:t xml:space="preserve">Barr, B. Higgerson, J. and Whitemead, M (2017) op </w:t>
      </w:r>
      <w:proofErr w:type="spellStart"/>
      <w:r w:rsidR="00EB63F8" w:rsidRPr="00862F0C">
        <w:rPr>
          <w:rFonts w:ascii="Arial" w:eastAsia="Times New Roman" w:hAnsi="Arial" w:cs="Arial"/>
          <w:sz w:val="24"/>
          <w:szCs w:val="24"/>
        </w:rPr>
        <w:t>cit</w:t>
      </w:r>
      <w:proofErr w:type="spellEnd"/>
      <w:r w:rsidR="00EB63F8" w:rsidRPr="00862F0C">
        <w:rPr>
          <w:rFonts w:ascii="Arial" w:eastAsia="Times New Roman" w:hAnsi="Arial" w:cs="Arial"/>
          <w:sz w:val="24"/>
          <w:szCs w:val="24"/>
        </w:rPr>
        <w:t>).</w:t>
      </w:r>
    </w:p>
    <w:p w14:paraId="676F8718" w14:textId="0C6AED78" w:rsidR="00BF0880" w:rsidRDefault="00BF0880" w:rsidP="00703288">
      <w:pPr>
        <w:spacing w:after="0" w:line="276" w:lineRule="auto"/>
        <w:rPr>
          <w:rFonts w:ascii="Arial" w:hAnsi="Arial" w:cs="Arial"/>
          <w:b/>
          <w:bCs/>
          <w:kern w:val="0"/>
          <w:sz w:val="24"/>
          <w:szCs w:val="24"/>
          <w:lang w:eastAsia="en-GB"/>
          <w14:ligatures w14:val="none"/>
        </w:rPr>
      </w:pPr>
      <w:r>
        <w:rPr>
          <w:rFonts w:ascii="Arial" w:hAnsi="Arial" w:cs="Arial"/>
          <w:b/>
          <w:bCs/>
          <w:kern w:val="0"/>
          <w:sz w:val="24"/>
          <w:szCs w:val="24"/>
          <w:lang w:eastAsia="en-GB"/>
          <w14:ligatures w14:val="none"/>
        </w:rPr>
        <w:t>W</w:t>
      </w:r>
      <w:r w:rsidRPr="00F17B39">
        <w:rPr>
          <w:rFonts w:ascii="Arial" w:hAnsi="Arial" w:cs="Arial"/>
          <w:b/>
          <w:bCs/>
          <w:kern w:val="0"/>
          <w:sz w:val="24"/>
          <w:szCs w:val="24"/>
          <w:lang w:eastAsia="en-GB"/>
          <w14:ligatures w14:val="none"/>
        </w:rPr>
        <w:t xml:space="preserve">hat did </w:t>
      </w:r>
      <w:r>
        <w:rPr>
          <w:rFonts w:ascii="Arial" w:hAnsi="Arial" w:cs="Arial"/>
          <w:b/>
          <w:bCs/>
          <w:kern w:val="0"/>
          <w:sz w:val="24"/>
          <w:szCs w:val="24"/>
          <w:lang w:eastAsia="en-GB"/>
          <w14:ligatures w14:val="none"/>
        </w:rPr>
        <w:t xml:space="preserve">all </w:t>
      </w:r>
      <w:r w:rsidRPr="00F17B39">
        <w:rPr>
          <w:rFonts w:ascii="Arial" w:hAnsi="Arial" w:cs="Arial"/>
          <w:b/>
          <w:bCs/>
          <w:kern w:val="0"/>
          <w:sz w:val="24"/>
          <w:szCs w:val="24"/>
          <w:lang w:eastAsia="en-GB"/>
          <w14:ligatures w14:val="none"/>
        </w:rPr>
        <w:t xml:space="preserve">this mean </w:t>
      </w:r>
      <w:r>
        <w:rPr>
          <w:rFonts w:ascii="Arial" w:hAnsi="Arial" w:cs="Arial"/>
          <w:b/>
          <w:bCs/>
          <w:kern w:val="0"/>
          <w:sz w:val="24"/>
          <w:szCs w:val="24"/>
          <w:lang w:eastAsia="en-GB"/>
          <w14:ligatures w14:val="none"/>
        </w:rPr>
        <w:t xml:space="preserve">in practice </w:t>
      </w:r>
      <w:r w:rsidRPr="00F17B39">
        <w:rPr>
          <w:rFonts w:ascii="Arial" w:hAnsi="Arial" w:cs="Arial"/>
          <w:b/>
          <w:bCs/>
          <w:kern w:val="0"/>
          <w:sz w:val="24"/>
          <w:szCs w:val="24"/>
          <w:lang w:eastAsia="en-GB"/>
          <w14:ligatures w14:val="none"/>
        </w:rPr>
        <w:t xml:space="preserve">for people living in </w:t>
      </w:r>
      <w:r>
        <w:rPr>
          <w:rFonts w:ascii="Arial" w:hAnsi="Arial" w:cs="Arial"/>
          <w:b/>
          <w:bCs/>
          <w:kern w:val="0"/>
          <w:sz w:val="24"/>
          <w:szCs w:val="24"/>
          <w:lang w:eastAsia="en-GB"/>
          <w14:ligatures w14:val="none"/>
        </w:rPr>
        <w:t xml:space="preserve">poorer </w:t>
      </w:r>
      <w:r w:rsidRPr="00F17B39">
        <w:rPr>
          <w:rFonts w:ascii="Arial" w:hAnsi="Arial" w:cs="Arial"/>
          <w:b/>
          <w:bCs/>
          <w:kern w:val="0"/>
          <w:sz w:val="24"/>
          <w:szCs w:val="24"/>
          <w:lang w:eastAsia="en-GB"/>
          <w14:ligatures w14:val="none"/>
        </w:rPr>
        <w:t>regions?</w:t>
      </w:r>
      <w:r>
        <w:rPr>
          <w:rFonts w:ascii="Arial" w:hAnsi="Arial" w:cs="Arial"/>
          <w:b/>
          <w:bCs/>
          <w:kern w:val="0"/>
          <w:sz w:val="24"/>
          <w:szCs w:val="24"/>
          <w:lang w:eastAsia="en-GB"/>
          <w14:ligatures w14:val="none"/>
        </w:rPr>
        <w:t xml:space="preserve"> </w:t>
      </w:r>
    </w:p>
    <w:p w14:paraId="4EC19859" w14:textId="0A666218" w:rsidR="0063780C" w:rsidRDefault="00862F0C" w:rsidP="00703288">
      <w:pPr>
        <w:spacing w:after="0"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H</w:t>
      </w:r>
      <w:r w:rsidR="00A55845">
        <w:rPr>
          <w:rFonts w:ascii="Arial" w:hAnsi="Arial" w:cs="Arial"/>
          <w:kern w:val="0"/>
          <w:sz w:val="24"/>
          <w:szCs w:val="24"/>
          <w:lang w:eastAsia="en-GB"/>
          <w14:ligatures w14:val="none"/>
        </w:rPr>
        <w:t>ea</w:t>
      </w:r>
      <w:r>
        <w:rPr>
          <w:rFonts w:ascii="Arial" w:hAnsi="Arial" w:cs="Arial"/>
          <w:kern w:val="0"/>
          <w:sz w:val="24"/>
          <w:szCs w:val="24"/>
          <w:lang w:eastAsia="en-GB"/>
          <w14:ligatures w14:val="none"/>
        </w:rPr>
        <w:t>l</w:t>
      </w:r>
      <w:r w:rsidR="00A55845">
        <w:rPr>
          <w:rFonts w:ascii="Arial" w:hAnsi="Arial" w:cs="Arial"/>
          <w:kern w:val="0"/>
          <w:sz w:val="24"/>
          <w:szCs w:val="24"/>
          <w:lang w:eastAsia="en-GB"/>
          <w14:ligatures w14:val="none"/>
        </w:rPr>
        <w:t>th</w:t>
      </w:r>
      <w:r w:rsidR="00203D3B">
        <w:rPr>
          <w:rFonts w:ascii="Arial" w:hAnsi="Arial" w:cs="Arial"/>
          <w:kern w:val="0"/>
          <w:sz w:val="24"/>
          <w:szCs w:val="24"/>
          <w:lang w:eastAsia="en-GB"/>
          <w14:ligatures w14:val="none"/>
        </w:rPr>
        <w:t xml:space="preserve"> specific</w:t>
      </w:r>
      <w:r w:rsidR="00A55845">
        <w:rPr>
          <w:rFonts w:ascii="Arial" w:hAnsi="Arial" w:cs="Arial"/>
          <w:kern w:val="0"/>
          <w:sz w:val="24"/>
          <w:szCs w:val="24"/>
          <w:lang w:eastAsia="en-GB"/>
          <w14:ligatures w14:val="none"/>
        </w:rPr>
        <w:t xml:space="preserve"> interventions</w:t>
      </w:r>
      <w:r w:rsidR="0063780C" w:rsidRPr="0063780C">
        <w:rPr>
          <w:rFonts w:ascii="Arial" w:hAnsi="Arial" w:cs="Arial"/>
          <w:kern w:val="0"/>
          <w:sz w:val="24"/>
          <w:szCs w:val="24"/>
          <w:lang w:eastAsia="en-GB"/>
          <w14:ligatures w14:val="none"/>
        </w:rPr>
        <w:t xml:space="preserve"> </w:t>
      </w:r>
      <w:r w:rsidR="00231A96">
        <w:rPr>
          <w:rFonts w:ascii="Arial" w:hAnsi="Arial" w:cs="Arial"/>
          <w:kern w:val="0"/>
          <w:sz w:val="24"/>
          <w:szCs w:val="24"/>
          <w:lang w:eastAsia="en-GB"/>
          <w14:ligatures w14:val="none"/>
        </w:rPr>
        <w:t>i</w:t>
      </w:r>
      <w:r w:rsidR="003103E1">
        <w:rPr>
          <w:rFonts w:ascii="Arial" w:hAnsi="Arial" w:cs="Arial"/>
          <w:kern w:val="0"/>
          <w:sz w:val="24"/>
          <w:szCs w:val="24"/>
          <w:lang w:eastAsia="en-GB"/>
          <w14:ligatures w14:val="none"/>
        </w:rPr>
        <w:t xml:space="preserve">ncluded </w:t>
      </w:r>
      <w:r w:rsidR="00C3364F">
        <w:rPr>
          <w:rFonts w:ascii="Arial" w:hAnsi="Arial" w:cs="Arial"/>
          <w:kern w:val="0"/>
          <w:sz w:val="24"/>
          <w:szCs w:val="24"/>
          <w:lang w:eastAsia="en-GB"/>
          <w14:ligatures w14:val="none"/>
        </w:rPr>
        <w:t>smoking cessation</w:t>
      </w:r>
      <w:r w:rsidR="00231A96">
        <w:rPr>
          <w:rFonts w:ascii="Arial" w:hAnsi="Arial" w:cs="Arial"/>
          <w:kern w:val="0"/>
          <w:sz w:val="24"/>
          <w:szCs w:val="24"/>
          <w:lang w:eastAsia="en-GB"/>
          <w14:ligatures w14:val="none"/>
        </w:rPr>
        <w:t xml:space="preserve"> clinics; a major effort </w:t>
      </w:r>
      <w:r w:rsidR="00C3364F">
        <w:rPr>
          <w:rFonts w:ascii="Arial" w:hAnsi="Arial" w:cs="Arial"/>
          <w:kern w:val="0"/>
          <w:sz w:val="24"/>
          <w:szCs w:val="24"/>
          <w:lang w:eastAsia="en-GB"/>
          <w14:ligatures w14:val="none"/>
        </w:rPr>
        <w:t>to improve the distribution o</w:t>
      </w:r>
      <w:r w:rsidR="00231A96">
        <w:rPr>
          <w:rFonts w:ascii="Arial" w:hAnsi="Arial" w:cs="Arial"/>
          <w:kern w:val="0"/>
          <w:sz w:val="24"/>
          <w:szCs w:val="24"/>
          <w:lang w:eastAsia="en-GB"/>
          <w14:ligatures w14:val="none"/>
        </w:rPr>
        <w:t xml:space="preserve">f GPs </w:t>
      </w:r>
      <w:r w:rsidR="005E17A0">
        <w:rPr>
          <w:rFonts w:ascii="Arial" w:hAnsi="Arial" w:cs="Arial"/>
          <w:kern w:val="0"/>
          <w:sz w:val="24"/>
          <w:szCs w:val="24"/>
          <w:lang w:eastAsia="en-GB"/>
          <w14:ligatures w14:val="none"/>
        </w:rPr>
        <w:t xml:space="preserve">- </w:t>
      </w:r>
      <w:r w:rsidR="00231A96">
        <w:rPr>
          <w:rFonts w:ascii="Arial" w:hAnsi="Arial" w:cs="Arial"/>
          <w:kern w:val="0"/>
          <w:sz w:val="24"/>
          <w:szCs w:val="24"/>
          <w:lang w:eastAsia="en-GB"/>
          <w14:ligatures w14:val="none"/>
        </w:rPr>
        <w:t>many disadvantaged area</w:t>
      </w:r>
      <w:r w:rsidR="00A55845">
        <w:rPr>
          <w:rFonts w:ascii="Arial" w:hAnsi="Arial" w:cs="Arial"/>
          <w:kern w:val="0"/>
          <w:sz w:val="24"/>
          <w:szCs w:val="24"/>
          <w:lang w:eastAsia="en-GB"/>
          <w14:ligatures w14:val="none"/>
        </w:rPr>
        <w:t>s</w:t>
      </w:r>
      <w:r w:rsidR="00231A96">
        <w:rPr>
          <w:rFonts w:ascii="Arial" w:hAnsi="Arial" w:cs="Arial"/>
          <w:kern w:val="0"/>
          <w:sz w:val="24"/>
          <w:szCs w:val="24"/>
          <w:lang w:eastAsia="en-GB"/>
          <w14:ligatures w14:val="none"/>
        </w:rPr>
        <w:t xml:space="preserve"> had no GP service and </w:t>
      </w:r>
      <w:r w:rsidR="00A55845">
        <w:rPr>
          <w:rFonts w:ascii="Arial" w:hAnsi="Arial" w:cs="Arial"/>
          <w:kern w:val="0"/>
          <w:sz w:val="24"/>
          <w:szCs w:val="24"/>
          <w:lang w:eastAsia="en-GB"/>
          <w14:ligatures w14:val="none"/>
        </w:rPr>
        <w:t>people used h</w:t>
      </w:r>
      <w:r w:rsidR="00FE163D">
        <w:rPr>
          <w:rFonts w:ascii="Arial" w:hAnsi="Arial" w:cs="Arial"/>
          <w:kern w:val="0"/>
          <w:sz w:val="24"/>
          <w:szCs w:val="24"/>
          <w:lang w:eastAsia="en-GB"/>
          <w14:ligatures w14:val="none"/>
        </w:rPr>
        <w:t xml:space="preserve">ospital </w:t>
      </w:r>
      <w:r w:rsidR="00231A96">
        <w:rPr>
          <w:rFonts w:ascii="Arial" w:hAnsi="Arial" w:cs="Arial"/>
          <w:kern w:val="0"/>
          <w:sz w:val="24"/>
          <w:szCs w:val="24"/>
          <w:lang w:eastAsia="en-GB"/>
          <w14:ligatures w14:val="none"/>
        </w:rPr>
        <w:t xml:space="preserve">A&amp;E departments; </w:t>
      </w:r>
      <w:r w:rsidR="00FE163D">
        <w:rPr>
          <w:rFonts w:ascii="Arial" w:hAnsi="Arial" w:cs="Arial"/>
          <w:kern w:val="0"/>
          <w:sz w:val="24"/>
          <w:szCs w:val="24"/>
          <w:lang w:eastAsia="en-GB"/>
          <w14:ligatures w14:val="none"/>
        </w:rPr>
        <w:t xml:space="preserve">improved </w:t>
      </w:r>
      <w:r w:rsidR="00C3364F">
        <w:rPr>
          <w:rFonts w:ascii="Arial" w:hAnsi="Arial" w:cs="Arial"/>
          <w:kern w:val="0"/>
          <w:sz w:val="24"/>
          <w:szCs w:val="24"/>
          <w:lang w:eastAsia="en-GB"/>
          <w14:ligatures w14:val="none"/>
        </w:rPr>
        <w:t xml:space="preserve">resource allocation </w:t>
      </w:r>
      <w:r w:rsidR="00FE163D">
        <w:rPr>
          <w:rFonts w:ascii="Arial" w:hAnsi="Arial" w:cs="Arial"/>
          <w:kern w:val="0"/>
          <w:sz w:val="24"/>
          <w:szCs w:val="24"/>
          <w:lang w:eastAsia="en-GB"/>
          <w14:ligatures w14:val="none"/>
        </w:rPr>
        <w:t>to</w:t>
      </w:r>
      <w:r w:rsidR="00C3364F">
        <w:rPr>
          <w:rFonts w:ascii="Arial" w:hAnsi="Arial" w:cs="Arial"/>
          <w:kern w:val="0"/>
          <w:sz w:val="24"/>
          <w:szCs w:val="24"/>
          <w:lang w:eastAsia="en-GB"/>
          <w14:ligatures w14:val="none"/>
        </w:rPr>
        <w:t xml:space="preserve"> disadvantage</w:t>
      </w:r>
      <w:r w:rsidR="00FE163D">
        <w:rPr>
          <w:rFonts w:ascii="Arial" w:hAnsi="Arial" w:cs="Arial"/>
          <w:kern w:val="0"/>
          <w:sz w:val="24"/>
          <w:szCs w:val="24"/>
          <w:lang w:eastAsia="en-GB"/>
          <w14:ligatures w14:val="none"/>
        </w:rPr>
        <w:t>d</w:t>
      </w:r>
      <w:r w:rsidR="00C3364F">
        <w:rPr>
          <w:rFonts w:ascii="Arial" w:hAnsi="Arial" w:cs="Arial"/>
          <w:kern w:val="0"/>
          <w:sz w:val="24"/>
          <w:szCs w:val="24"/>
          <w:lang w:eastAsia="en-GB"/>
          <w14:ligatures w14:val="none"/>
        </w:rPr>
        <w:t xml:space="preserve"> </w:t>
      </w:r>
      <w:r w:rsidR="00231A96">
        <w:rPr>
          <w:rFonts w:ascii="Arial" w:hAnsi="Arial" w:cs="Arial"/>
          <w:kern w:val="0"/>
          <w:sz w:val="24"/>
          <w:szCs w:val="24"/>
          <w:lang w:eastAsia="en-GB"/>
          <w14:ligatures w14:val="none"/>
        </w:rPr>
        <w:t xml:space="preserve">areas; </w:t>
      </w:r>
      <w:r w:rsidR="00203D3B">
        <w:rPr>
          <w:rFonts w:ascii="Arial" w:hAnsi="Arial" w:cs="Arial"/>
          <w:kern w:val="0"/>
          <w:sz w:val="24"/>
          <w:szCs w:val="24"/>
          <w:lang w:eastAsia="en-GB"/>
          <w14:ligatures w14:val="none"/>
        </w:rPr>
        <w:t>national guidance on best evidence</w:t>
      </w:r>
      <w:r w:rsidR="00446D8A">
        <w:rPr>
          <w:rFonts w:ascii="Arial" w:hAnsi="Arial" w:cs="Arial"/>
          <w:kern w:val="0"/>
          <w:sz w:val="24"/>
          <w:szCs w:val="24"/>
          <w:lang w:eastAsia="en-GB"/>
          <w14:ligatures w14:val="none"/>
        </w:rPr>
        <w:t>-</w:t>
      </w:r>
      <w:r w:rsidR="00203D3B">
        <w:rPr>
          <w:rFonts w:ascii="Arial" w:hAnsi="Arial" w:cs="Arial"/>
          <w:kern w:val="0"/>
          <w:sz w:val="24"/>
          <w:szCs w:val="24"/>
          <w:lang w:eastAsia="en-GB"/>
          <w14:ligatures w14:val="none"/>
        </w:rPr>
        <w:t>based practice (</w:t>
      </w:r>
      <w:proofErr w:type="spellStart"/>
      <w:r w:rsidR="00203D3B">
        <w:rPr>
          <w:rFonts w:ascii="Arial" w:hAnsi="Arial" w:cs="Arial"/>
          <w:kern w:val="0"/>
          <w:sz w:val="24"/>
          <w:szCs w:val="24"/>
          <w:lang w:eastAsia="en-GB"/>
          <w14:ligatures w14:val="none"/>
        </w:rPr>
        <w:t>eg</w:t>
      </w:r>
      <w:proofErr w:type="spellEnd"/>
      <w:r w:rsidR="00203D3B">
        <w:rPr>
          <w:rFonts w:ascii="Arial" w:hAnsi="Arial" w:cs="Arial"/>
          <w:kern w:val="0"/>
          <w:sz w:val="24"/>
          <w:szCs w:val="24"/>
          <w:lang w:eastAsia="en-GB"/>
          <w14:ligatures w14:val="none"/>
        </w:rPr>
        <w:t xml:space="preserve"> </w:t>
      </w:r>
      <w:r>
        <w:rPr>
          <w:rFonts w:ascii="Arial" w:hAnsi="Arial" w:cs="Arial"/>
          <w:kern w:val="0"/>
          <w:sz w:val="24"/>
          <w:szCs w:val="24"/>
          <w:lang w:eastAsia="en-GB"/>
          <w14:ligatures w14:val="none"/>
        </w:rPr>
        <w:t>T</w:t>
      </w:r>
      <w:r w:rsidR="00203D3B">
        <w:rPr>
          <w:rFonts w:ascii="Arial" w:hAnsi="Arial" w:cs="Arial"/>
          <w:kern w:val="0"/>
          <w:sz w:val="24"/>
          <w:szCs w:val="24"/>
          <w:lang w:eastAsia="en-GB"/>
          <w14:ligatures w14:val="none"/>
        </w:rPr>
        <w:t>he National Service Framework for Coronary Heart Disease and the creation of NICE)</w:t>
      </w:r>
      <w:r w:rsidR="005E17A0">
        <w:rPr>
          <w:rFonts w:ascii="Arial" w:hAnsi="Arial" w:cs="Arial"/>
          <w:kern w:val="0"/>
          <w:sz w:val="24"/>
          <w:szCs w:val="24"/>
          <w:lang w:eastAsia="en-GB"/>
          <w14:ligatures w14:val="none"/>
        </w:rPr>
        <w:t>;</w:t>
      </w:r>
      <w:r w:rsidR="00203D3B">
        <w:rPr>
          <w:rFonts w:ascii="Arial" w:hAnsi="Arial" w:cs="Arial"/>
          <w:kern w:val="0"/>
          <w:sz w:val="24"/>
          <w:szCs w:val="24"/>
          <w:lang w:eastAsia="en-GB"/>
          <w14:ligatures w14:val="none"/>
        </w:rPr>
        <w:t xml:space="preserve"> </w:t>
      </w:r>
      <w:r w:rsidR="00231A96">
        <w:rPr>
          <w:rFonts w:ascii="Arial" w:hAnsi="Arial" w:cs="Arial"/>
          <w:kern w:val="0"/>
          <w:sz w:val="24"/>
          <w:szCs w:val="24"/>
          <w:lang w:eastAsia="en-GB"/>
          <w14:ligatures w14:val="none"/>
        </w:rPr>
        <w:t>and improved access</w:t>
      </w:r>
      <w:r w:rsidR="00C3364F">
        <w:rPr>
          <w:rFonts w:ascii="Arial" w:hAnsi="Arial" w:cs="Arial"/>
          <w:kern w:val="0"/>
          <w:sz w:val="24"/>
          <w:szCs w:val="24"/>
          <w:lang w:eastAsia="en-GB"/>
          <w14:ligatures w14:val="none"/>
        </w:rPr>
        <w:t xml:space="preserve"> to mental health services</w:t>
      </w:r>
      <w:r w:rsidR="00D5396C">
        <w:rPr>
          <w:rFonts w:ascii="Arial" w:hAnsi="Arial" w:cs="Arial"/>
          <w:kern w:val="0"/>
          <w:sz w:val="24"/>
          <w:szCs w:val="24"/>
          <w:lang w:eastAsia="en-GB"/>
          <w14:ligatures w14:val="none"/>
        </w:rPr>
        <w:t>.</w:t>
      </w:r>
    </w:p>
    <w:p w14:paraId="6B75FA9A" w14:textId="77777777" w:rsidR="00703288" w:rsidRDefault="00703288" w:rsidP="00703288">
      <w:pPr>
        <w:spacing w:after="0" w:line="276" w:lineRule="auto"/>
        <w:rPr>
          <w:rFonts w:ascii="Arial" w:hAnsi="Arial" w:cs="Arial"/>
          <w:kern w:val="0"/>
          <w:sz w:val="24"/>
          <w:szCs w:val="24"/>
          <w:lang w:eastAsia="en-GB"/>
          <w14:ligatures w14:val="none"/>
        </w:rPr>
      </w:pPr>
    </w:p>
    <w:p w14:paraId="03E78B88" w14:textId="6375498A" w:rsidR="00446D8A" w:rsidRDefault="004A368C" w:rsidP="00446D8A">
      <w:pPr>
        <w:spacing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Reforms</w:t>
      </w:r>
      <w:r w:rsidR="005E17A0">
        <w:rPr>
          <w:rFonts w:ascii="Arial" w:hAnsi="Arial" w:cs="Arial"/>
          <w:kern w:val="0"/>
          <w:sz w:val="24"/>
          <w:szCs w:val="24"/>
          <w:lang w:eastAsia="en-GB"/>
          <w14:ligatures w14:val="none"/>
        </w:rPr>
        <w:t xml:space="preserve"> </w:t>
      </w:r>
      <w:r w:rsidR="00862F0C">
        <w:rPr>
          <w:rFonts w:ascii="Arial" w:hAnsi="Arial" w:cs="Arial"/>
          <w:kern w:val="0"/>
          <w:sz w:val="24"/>
          <w:szCs w:val="24"/>
          <w:lang w:eastAsia="en-GB"/>
          <w14:ligatures w14:val="none"/>
        </w:rPr>
        <w:t>that also addressed the wider determinants of health included action</w:t>
      </w:r>
      <w:r w:rsidR="00446D8A">
        <w:rPr>
          <w:rFonts w:ascii="Arial" w:hAnsi="Arial" w:cs="Arial"/>
          <w:kern w:val="0"/>
          <w:sz w:val="24"/>
          <w:szCs w:val="24"/>
          <w:lang w:eastAsia="en-GB"/>
          <w14:ligatures w14:val="none"/>
        </w:rPr>
        <w:t xml:space="preserve"> on housing (the Decent Homes Standard); </w:t>
      </w:r>
      <w:r w:rsidR="00700F28">
        <w:rPr>
          <w:rFonts w:ascii="Arial" w:hAnsi="Arial" w:cs="Arial"/>
          <w:kern w:val="0"/>
          <w:sz w:val="24"/>
          <w:szCs w:val="24"/>
          <w:lang w:eastAsia="en-GB"/>
          <w14:ligatures w14:val="none"/>
        </w:rPr>
        <w:t xml:space="preserve">increasing household income (the Minimum Wage, Tax Credits); </w:t>
      </w:r>
      <w:r w:rsidR="00446D8A">
        <w:rPr>
          <w:rFonts w:ascii="Arial" w:hAnsi="Arial" w:cs="Arial"/>
          <w:kern w:val="0"/>
          <w:sz w:val="24"/>
          <w:szCs w:val="24"/>
          <w:lang w:eastAsia="en-GB"/>
          <w14:ligatures w14:val="none"/>
        </w:rPr>
        <w:t>education (to improve attainment); adult skills &amp; employment; reducing the number of young people not in education, employment and training; teenage pregnancy prevention; and early years - Sure Start, school readiness and family support.</w:t>
      </w:r>
    </w:p>
    <w:p w14:paraId="6272415D" w14:textId="55CAFC50" w:rsidR="003103E1" w:rsidRPr="003103E1" w:rsidRDefault="00D5396C" w:rsidP="00FE163D">
      <w:pPr>
        <w:spacing w:line="276" w:lineRule="auto"/>
        <w:rPr>
          <w:rFonts w:ascii="Arial" w:eastAsia="Times New Roman" w:hAnsi="Arial" w:cs="Arial"/>
          <w:color w:val="004421"/>
          <w:kern w:val="0"/>
          <w:sz w:val="24"/>
          <w:szCs w:val="24"/>
          <w:lang w:eastAsia="en-GB"/>
          <w14:ligatures w14:val="none"/>
        </w:rPr>
      </w:pPr>
      <w:r w:rsidRPr="003103E1">
        <w:rPr>
          <w:rFonts w:ascii="Arial" w:hAnsi="Arial" w:cs="Arial"/>
          <w:kern w:val="0"/>
          <w:sz w:val="24"/>
          <w:szCs w:val="24"/>
          <w:lang w:eastAsia="en-GB"/>
          <w14:ligatures w14:val="none"/>
        </w:rPr>
        <w:t xml:space="preserve">This </w:t>
      </w:r>
      <w:r w:rsidR="007A0ABE">
        <w:rPr>
          <w:rFonts w:ascii="Arial" w:hAnsi="Arial" w:cs="Arial"/>
          <w:kern w:val="0"/>
          <w:sz w:val="24"/>
          <w:szCs w:val="24"/>
          <w:lang w:eastAsia="en-GB"/>
          <w14:ligatures w14:val="none"/>
        </w:rPr>
        <w:t xml:space="preserve">approach </w:t>
      </w:r>
      <w:r w:rsidR="00203D3B">
        <w:rPr>
          <w:rFonts w:ascii="Arial" w:hAnsi="Arial" w:cs="Arial"/>
          <w:kern w:val="0"/>
          <w:sz w:val="24"/>
          <w:szCs w:val="24"/>
          <w:lang w:eastAsia="en-GB"/>
          <w14:ligatures w14:val="none"/>
        </w:rPr>
        <w:t>is consistent with</w:t>
      </w:r>
      <w:r w:rsidR="00446D8A">
        <w:rPr>
          <w:rFonts w:ascii="Arial" w:hAnsi="Arial" w:cs="Arial"/>
          <w:kern w:val="0"/>
          <w:sz w:val="24"/>
          <w:szCs w:val="24"/>
          <w:lang w:eastAsia="en-GB"/>
          <w14:ligatures w14:val="none"/>
        </w:rPr>
        <w:t xml:space="preserve"> </w:t>
      </w:r>
      <w:r w:rsidR="00203D3B">
        <w:rPr>
          <w:rFonts w:ascii="Arial" w:hAnsi="Arial" w:cs="Arial"/>
          <w:kern w:val="0"/>
          <w:sz w:val="24"/>
          <w:szCs w:val="24"/>
          <w:lang w:eastAsia="en-GB"/>
          <w14:ligatures w14:val="none"/>
        </w:rPr>
        <w:t xml:space="preserve">Prof </w:t>
      </w:r>
      <w:r w:rsidRPr="003103E1">
        <w:rPr>
          <w:rFonts w:ascii="Arial" w:hAnsi="Arial" w:cs="Arial"/>
          <w:kern w:val="0"/>
          <w:sz w:val="24"/>
          <w:szCs w:val="24"/>
          <w:lang w:eastAsia="en-GB"/>
          <w14:ligatures w14:val="none"/>
        </w:rPr>
        <w:t>Michael Marmot</w:t>
      </w:r>
      <w:r w:rsidR="00862F0C">
        <w:rPr>
          <w:rFonts w:ascii="Arial" w:hAnsi="Arial" w:cs="Arial"/>
          <w:kern w:val="0"/>
          <w:sz w:val="24"/>
          <w:szCs w:val="24"/>
          <w:lang w:eastAsia="en-GB"/>
          <w14:ligatures w14:val="none"/>
        </w:rPr>
        <w:t>’s</w:t>
      </w:r>
      <w:r w:rsidR="00446D8A">
        <w:rPr>
          <w:rFonts w:ascii="Arial" w:hAnsi="Arial" w:cs="Arial"/>
          <w:kern w:val="0"/>
          <w:sz w:val="24"/>
          <w:szCs w:val="24"/>
          <w:lang w:eastAsia="en-GB"/>
          <w14:ligatures w14:val="none"/>
        </w:rPr>
        <w:t xml:space="preserve"> </w:t>
      </w:r>
      <w:r w:rsidRPr="003103E1">
        <w:rPr>
          <w:rFonts w:ascii="Arial" w:hAnsi="Arial" w:cs="Arial"/>
          <w:kern w:val="0"/>
          <w:sz w:val="24"/>
          <w:szCs w:val="24"/>
          <w:lang w:eastAsia="en-GB"/>
          <w14:ligatures w14:val="none"/>
        </w:rPr>
        <w:t>conclusions</w:t>
      </w:r>
      <w:r w:rsidR="007B36D8">
        <w:rPr>
          <w:rFonts w:ascii="Arial" w:hAnsi="Arial" w:cs="Arial"/>
          <w:kern w:val="0"/>
          <w:sz w:val="24"/>
          <w:szCs w:val="24"/>
          <w:lang w:eastAsia="en-GB"/>
          <w14:ligatures w14:val="none"/>
        </w:rPr>
        <w:t xml:space="preserve"> </w:t>
      </w:r>
      <w:r w:rsidR="00203D3B">
        <w:rPr>
          <w:rFonts w:ascii="Arial" w:hAnsi="Arial" w:cs="Arial"/>
          <w:kern w:val="0"/>
          <w:sz w:val="24"/>
          <w:szCs w:val="24"/>
          <w:lang w:eastAsia="en-GB"/>
          <w14:ligatures w14:val="none"/>
        </w:rPr>
        <w:t>subsequently reached</w:t>
      </w:r>
      <w:r w:rsidR="00FE163D">
        <w:rPr>
          <w:rFonts w:ascii="Arial" w:hAnsi="Arial" w:cs="Arial"/>
          <w:kern w:val="0"/>
          <w:sz w:val="24"/>
          <w:szCs w:val="24"/>
          <w:lang w:eastAsia="en-GB"/>
          <w14:ligatures w14:val="none"/>
        </w:rPr>
        <w:t xml:space="preserve"> in his 2010</w:t>
      </w:r>
      <w:r w:rsidR="003103E1" w:rsidRPr="003103E1">
        <w:rPr>
          <w:rFonts w:ascii="Arial" w:eastAsia="Times New Roman" w:hAnsi="Arial" w:cs="Arial"/>
          <w:color w:val="004421"/>
          <w:kern w:val="0"/>
          <w:sz w:val="24"/>
          <w:szCs w:val="24"/>
          <w:lang w:eastAsia="en-GB"/>
          <w14:ligatures w14:val="none"/>
        </w:rPr>
        <w:t xml:space="preserve"> report, '</w:t>
      </w:r>
      <w:r w:rsidR="003103E1" w:rsidRPr="003103E1">
        <w:rPr>
          <w:rFonts w:ascii="Arial" w:eastAsia="Times New Roman" w:hAnsi="Arial" w:cs="Arial"/>
          <w:b/>
          <w:bCs/>
          <w:color w:val="004421"/>
          <w:kern w:val="0"/>
          <w:sz w:val="24"/>
          <w:szCs w:val="24"/>
          <w:lang w:eastAsia="en-GB"/>
          <w14:ligatures w14:val="none"/>
        </w:rPr>
        <w:t>Fair Society, Healthy Lives</w:t>
      </w:r>
      <w:r w:rsidR="003103E1" w:rsidRPr="003103E1">
        <w:rPr>
          <w:rFonts w:ascii="Arial" w:eastAsia="Times New Roman" w:hAnsi="Arial" w:cs="Arial"/>
          <w:color w:val="004421"/>
          <w:kern w:val="0"/>
          <w:sz w:val="24"/>
          <w:szCs w:val="24"/>
          <w:lang w:eastAsia="en-GB"/>
          <w14:ligatures w14:val="none"/>
        </w:rPr>
        <w:t>'</w:t>
      </w:r>
      <w:r w:rsidR="00FE163D">
        <w:rPr>
          <w:rFonts w:ascii="Arial" w:eastAsia="Times New Roman" w:hAnsi="Arial" w:cs="Arial"/>
          <w:color w:val="004421"/>
          <w:kern w:val="0"/>
          <w:sz w:val="24"/>
          <w:szCs w:val="24"/>
          <w:lang w:eastAsia="en-GB"/>
          <w14:ligatures w14:val="none"/>
        </w:rPr>
        <w:t xml:space="preserve">. He </w:t>
      </w:r>
      <w:r w:rsidR="00862F0C">
        <w:rPr>
          <w:rFonts w:ascii="Arial" w:eastAsia="Times New Roman" w:hAnsi="Arial" w:cs="Arial"/>
          <w:color w:val="004421"/>
          <w:kern w:val="0"/>
          <w:sz w:val="24"/>
          <w:szCs w:val="24"/>
          <w:lang w:eastAsia="en-GB"/>
          <w14:ligatures w14:val="none"/>
        </w:rPr>
        <w:t>noted</w:t>
      </w:r>
      <w:r w:rsidR="00FE163D">
        <w:rPr>
          <w:rFonts w:ascii="Arial" w:eastAsia="Times New Roman" w:hAnsi="Arial" w:cs="Arial"/>
          <w:color w:val="004421"/>
          <w:kern w:val="0"/>
          <w:sz w:val="24"/>
          <w:szCs w:val="24"/>
          <w:lang w:eastAsia="en-GB"/>
          <w14:ligatures w14:val="none"/>
        </w:rPr>
        <w:t xml:space="preserve"> that </w:t>
      </w:r>
      <w:r w:rsidR="003103E1" w:rsidRPr="003103E1">
        <w:rPr>
          <w:rFonts w:ascii="Arial" w:eastAsia="Times New Roman" w:hAnsi="Arial" w:cs="Arial"/>
          <w:color w:val="004421"/>
          <w:kern w:val="0"/>
          <w:sz w:val="24"/>
          <w:szCs w:val="24"/>
          <w:lang w:eastAsia="en-GB"/>
          <w14:ligatures w14:val="none"/>
        </w:rPr>
        <w:t>reducing health inequalities would require action on six policy objectives:</w:t>
      </w:r>
    </w:p>
    <w:p w14:paraId="54426AAB" w14:textId="13D0F1AD" w:rsidR="003103E1" w:rsidRPr="003103E1" w:rsidRDefault="003103E1" w:rsidP="00EB52B4">
      <w:pPr>
        <w:numPr>
          <w:ilvl w:val="0"/>
          <w:numId w:val="3"/>
        </w:numPr>
        <w:shd w:val="clear" w:color="auto" w:fill="FFFFFF"/>
        <w:spacing w:after="0" w:line="276" w:lineRule="auto"/>
        <w:ind w:left="1200"/>
        <w:rPr>
          <w:rFonts w:ascii="Arial" w:eastAsia="Times New Roman" w:hAnsi="Arial" w:cs="Arial"/>
          <w:color w:val="004421"/>
          <w:kern w:val="0"/>
          <w:sz w:val="24"/>
          <w:szCs w:val="24"/>
          <w:lang w:eastAsia="en-GB"/>
          <w14:ligatures w14:val="none"/>
        </w:rPr>
      </w:pPr>
      <w:r w:rsidRPr="003103E1">
        <w:rPr>
          <w:rFonts w:ascii="Arial" w:eastAsia="Times New Roman" w:hAnsi="Arial" w:cs="Arial"/>
          <w:color w:val="004421"/>
          <w:kern w:val="0"/>
          <w:sz w:val="24"/>
          <w:szCs w:val="24"/>
          <w:lang w:eastAsia="en-GB"/>
          <w14:ligatures w14:val="none"/>
        </w:rPr>
        <w:t>Give every child the best start in life</w:t>
      </w:r>
      <w:r w:rsidR="00FE163D">
        <w:rPr>
          <w:rFonts w:ascii="Arial" w:eastAsia="Times New Roman" w:hAnsi="Arial" w:cs="Arial"/>
          <w:color w:val="004421"/>
          <w:kern w:val="0"/>
          <w:sz w:val="24"/>
          <w:szCs w:val="24"/>
          <w:lang w:eastAsia="en-GB"/>
          <w14:ligatures w14:val="none"/>
        </w:rPr>
        <w:t>.</w:t>
      </w:r>
    </w:p>
    <w:p w14:paraId="130312D1" w14:textId="51D43856" w:rsidR="003103E1" w:rsidRPr="003103E1" w:rsidRDefault="003103E1" w:rsidP="00EB52B4">
      <w:pPr>
        <w:numPr>
          <w:ilvl w:val="0"/>
          <w:numId w:val="3"/>
        </w:numPr>
        <w:shd w:val="clear" w:color="auto" w:fill="FFFFFF"/>
        <w:spacing w:after="0" w:line="276" w:lineRule="auto"/>
        <w:ind w:left="1200"/>
        <w:rPr>
          <w:rFonts w:ascii="Arial" w:eastAsia="Times New Roman" w:hAnsi="Arial" w:cs="Arial"/>
          <w:color w:val="004421"/>
          <w:kern w:val="0"/>
          <w:sz w:val="24"/>
          <w:szCs w:val="24"/>
          <w:lang w:eastAsia="en-GB"/>
          <w14:ligatures w14:val="none"/>
        </w:rPr>
      </w:pPr>
      <w:r w:rsidRPr="003103E1">
        <w:rPr>
          <w:rFonts w:ascii="Arial" w:eastAsia="Times New Roman" w:hAnsi="Arial" w:cs="Arial"/>
          <w:color w:val="004421"/>
          <w:kern w:val="0"/>
          <w:sz w:val="24"/>
          <w:szCs w:val="24"/>
          <w:lang w:eastAsia="en-GB"/>
          <w14:ligatures w14:val="none"/>
        </w:rPr>
        <w:t>Enable all children, young people and adults to maximise their capabilities and have control over their lives</w:t>
      </w:r>
      <w:r w:rsidR="00FE163D">
        <w:rPr>
          <w:rFonts w:ascii="Arial" w:eastAsia="Times New Roman" w:hAnsi="Arial" w:cs="Arial"/>
          <w:color w:val="004421"/>
          <w:kern w:val="0"/>
          <w:sz w:val="24"/>
          <w:szCs w:val="24"/>
          <w:lang w:eastAsia="en-GB"/>
          <w14:ligatures w14:val="none"/>
        </w:rPr>
        <w:t>.</w:t>
      </w:r>
    </w:p>
    <w:p w14:paraId="77F59697" w14:textId="558227D0" w:rsidR="003103E1" w:rsidRPr="003103E1" w:rsidRDefault="003103E1" w:rsidP="00EB52B4">
      <w:pPr>
        <w:numPr>
          <w:ilvl w:val="0"/>
          <w:numId w:val="3"/>
        </w:numPr>
        <w:shd w:val="clear" w:color="auto" w:fill="FFFFFF"/>
        <w:spacing w:after="0" w:line="276" w:lineRule="auto"/>
        <w:ind w:left="1200"/>
        <w:rPr>
          <w:rFonts w:ascii="Arial" w:eastAsia="Times New Roman" w:hAnsi="Arial" w:cs="Arial"/>
          <w:color w:val="004421"/>
          <w:kern w:val="0"/>
          <w:sz w:val="24"/>
          <w:szCs w:val="24"/>
          <w:lang w:eastAsia="en-GB"/>
          <w14:ligatures w14:val="none"/>
        </w:rPr>
      </w:pPr>
      <w:r w:rsidRPr="003103E1">
        <w:rPr>
          <w:rFonts w:ascii="Arial" w:eastAsia="Times New Roman" w:hAnsi="Arial" w:cs="Arial"/>
          <w:color w:val="004421"/>
          <w:kern w:val="0"/>
          <w:sz w:val="24"/>
          <w:szCs w:val="24"/>
          <w:lang w:eastAsia="en-GB"/>
          <w14:ligatures w14:val="none"/>
        </w:rPr>
        <w:t>Create fair employment and good work for all</w:t>
      </w:r>
      <w:r w:rsidR="00FE163D">
        <w:rPr>
          <w:rFonts w:ascii="Arial" w:eastAsia="Times New Roman" w:hAnsi="Arial" w:cs="Arial"/>
          <w:color w:val="004421"/>
          <w:kern w:val="0"/>
          <w:sz w:val="24"/>
          <w:szCs w:val="24"/>
          <w:lang w:eastAsia="en-GB"/>
          <w14:ligatures w14:val="none"/>
        </w:rPr>
        <w:t>.</w:t>
      </w:r>
    </w:p>
    <w:p w14:paraId="239F27AD" w14:textId="7D3E37F7" w:rsidR="003103E1" w:rsidRPr="003103E1" w:rsidRDefault="003103E1" w:rsidP="00EB52B4">
      <w:pPr>
        <w:numPr>
          <w:ilvl w:val="0"/>
          <w:numId w:val="3"/>
        </w:numPr>
        <w:shd w:val="clear" w:color="auto" w:fill="FFFFFF"/>
        <w:spacing w:after="0" w:line="276" w:lineRule="auto"/>
        <w:ind w:left="1200"/>
        <w:rPr>
          <w:rFonts w:ascii="Arial" w:eastAsia="Times New Roman" w:hAnsi="Arial" w:cs="Arial"/>
          <w:color w:val="004421"/>
          <w:kern w:val="0"/>
          <w:sz w:val="24"/>
          <w:szCs w:val="24"/>
          <w:lang w:eastAsia="en-GB"/>
          <w14:ligatures w14:val="none"/>
        </w:rPr>
      </w:pPr>
      <w:r w:rsidRPr="003103E1">
        <w:rPr>
          <w:rFonts w:ascii="Arial" w:eastAsia="Times New Roman" w:hAnsi="Arial" w:cs="Arial"/>
          <w:color w:val="004421"/>
          <w:kern w:val="0"/>
          <w:sz w:val="24"/>
          <w:szCs w:val="24"/>
          <w:lang w:eastAsia="en-GB"/>
          <w14:ligatures w14:val="none"/>
        </w:rPr>
        <w:t>Ensure healthy standard of living for all</w:t>
      </w:r>
      <w:r w:rsidR="00FE163D">
        <w:rPr>
          <w:rFonts w:ascii="Arial" w:eastAsia="Times New Roman" w:hAnsi="Arial" w:cs="Arial"/>
          <w:color w:val="004421"/>
          <w:kern w:val="0"/>
          <w:sz w:val="24"/>
          <w:szCs w:val="24"/>
          <w:lang w:eastAsia="en-GB"/>
          <w14:ligatures w14:val="none"/>
        </w:rPr>
        <w:t>.</w:t>
      </w:r>
    </w:p>
    <w:p w14:paraId="2BC1E566" w14:textId="56F60407" w:rsidR="003103E1" w:rsidRPr="003103E1" w:rsidRDefault="003103E1" w:rsidP="00EB52B4">
      <w:pPr>
        <w:numPr>
          <w:ilvl w:val="0"/>
          <w:numId w:val="3"/>
        </w:numPr>
        <w:shd w:val="clear" w:color="auto" w:fill="FFFFFF"/>
        <w:spacing w:after="0" w:line="276" w:lineRule="auto"/>
        <w:ind w:left="1200"/>
        <w:rPr>
          <w:rFonts w:ascii="Arial" w:eastAsia="Times New Roman" w:hAnsi="Arial" w:cs="Arial"/>
          <w:color w:val="004421"/>
          <w:kern w:val="0"/>
          <w:sz w:val="24"/>
          <w:szCs w:val="24"/>
          <w:lang w:eastAsia="en-GB"/>
          <w14:ligatures w14:val="none"/>
        </w:rPr>
      </w:pPr>
      <w:r w:rsidRPr="003103E1">
        <w:rPr>
          <w:rFonts w:ascii="Arial" w:eastAsia="Times New Roman" w:hAnsi="Arial" w:cs="Arial"/>
          <w:color w:val="004421"/>
          <w:kern w:val="0"/>
          <w:sz w:val="24"/>
          <w:szCs w:val="24"/>
          <w:lang w:eastAsia="en-GB"/>
          <w14:ligatures w14:val="none"/>
        </w:rPr>
        <w:t>Create and develop healthy and sustainable places and communities</w:t>
      </w:r>
      <w:r w:rsidR="00FE163D">
        <w:rPr>
          <w:rFonts w:ascii="Arial" w:eastAsia="Times New Roman" w:hAnsi="Arial" w:cs="Arial"/>
          <w:color w:val="004421"/>
          <w:kern w:val="0"/>
          <w:sz w:val="24"/>
          <w:szCs w:val="24"/>
          <w:lang w:eastAsia="en-GB"/>
          <w14:ligatures w14:val="none"/>
        </w:rPr>
        <w:t>.</w:t>
      </w:r>
    </w:p>
    <w:p w14:paraId="16C3AA2E" w14:textId="77777777" w:rsidR="00700F28" w:rsidRDefault="003103E1" w:rsidP="00700F28">
      <w:pPr>
        <w:numPr>
          <w:ilvl w:val="0"/>
          <w:numId w:val="3"/>
        </w:numPr>
        <w:shd w:val="clear" w:color="auto" w:fill="FFFFFF"/>
        <w:spacing w:after="0" w:line="276" w:lineRule="auto"/>
        <w:ind w:left="1200"/>
        <w:rPr>
          <w:rFonts w:ascii="Arial" w:eastAsia="Times New Roman" w:hAnsi="Arial" w:cs="Arial"/>
          <w:color w:val="004421"/>
          <w:kern w:val="0"/>
          <w:sz w:val="24"/>
          <w:szCs w:val="24"/>
          <w:lang w:eastAsia="en-GB"/>
          <w14:ligatures w14:val="none"/>
        </w:rPr>
      </w:pPr>
      <w:r w:rsidRPr="003103E1">
        <w:rPr>
          <w:rFonts w:ascii="Arial" w:eastAsia="Times New Roman" w:hAnsi="Arial" w:cs="Arial"/>
          <w:color w:val="004421"/>
          <w:kern w:val="0"/>
          <w:sz w:val="24"/>
          <w:szCs w:val="24"/>
          <w:lang w:eastAsia="en-GB"/>
          <w14:ligatures w14:val="none"/>
        </w:rPr>
        <w:t>Strengthen the role and impact of ill-health prevention.</w:t>
      </w:r>
    </w:p>
    <w:p w14:paraId="05492514" w14:textId="77777777" w:rsidR="00700F28" w:rsidRDefault="00700F28" w:rsidP="00700F28">
      <w:pPr>
        <w:shd w:val="clear" w:color="auto" w:fill="FFFFFF"/>
        <w:spacing w:after="0" w:line="276" w:lineRule="auto"/>
        <w:rPr>
          <w:rFonts w:ascii="Arial" w:eastAsia="Times New Roman" w:hAnsi="Arial" w:cs="Arial"/>
          <w:color w:val="004421"/>
          <w:kern w:val="0"/>
          <w:sz w:val="24"/>
          <w:szCs w:val="24"/>
          <w:lang w:eastAsia="en-GB"/>
          <w14:ligatures w14:val="none"/>
        </w:rPr>
      </w:pPr>
    </w:p>
    <w:p w14:paraId="5CF715C1" w14:textId="6B64637A" w:rsidR="0063780C" w:rsidRPr="00700F28" w:rsidRDefault="00F17B39" w:rsidP="00700F28">
      <w:pPr>
        <w:shd w:val="clear" w:color="auto" w:fill="FFFFFF"/>
        <w:spacing w:after="0" w:line="276" w:lineRule="auto"/>
        <w:rPr>
          <w:rFonts w:ascii="Arial" w:eastAsia="Times New Roman" w:hAnsi="Arial" w:cs="Arial"/>
          <w:color w:val="004421"/>
          <w:kern w:val="0"/>
          <w:sz w:val="24"/>
          <w:szCs w:val="24"/>
          <w:lang w:eastAsia="en-GB"/>
          <w14:ligatures w14:val="none"/>
        </w:rPr>
      </w:pPr>
      <w:r w:rsidRPr="00700F28">
        <w:rPr>
          <w:rFonts w:ascii="Helvetica" w:eastAsia="Times New Roman" w:hAnsi="Helvetica" w:cs="Helvetica"/>
          <w:b/>
          <w:bCs/>
          <w:color w:val="333333"/>
          <w:kern w:val="0"/>
          <w:sz w:val="26"/>
          <w:szCs w:val="26"/>
          <w:lang w:eastAsia="en-GB"/>
          <w14:ligatures w14:val="none"/>
        </w:rPr>
        <w:t>W</w:t>
      </w:r>
      <w:r w:rsidR="0063780C" w:rsidRPr="00700F28">
        <w:rPr>
          <w:rFonts w:ascii="Helvetica" w:eastAsia="Times New Roman" w:hAnsi="Helvetica" w:cs="Helvetica"/>
          <w:b/>
          <w:bCs/>
          <w:color w:val="333333"/>
          <w:kern w:val="0"/>
          <w:sz w:val="26"/>
          <w:szCs w:val="26"/>
          <w:lang w:eastAsia="en-GB"/>
          <w14:ligatures w14:val="none"/>
        </w:rPr>
        <w:t>as this achievement supported by other research?</w:t>
      </w:r>
    </w:p>
    <w:p w14:paraId="373F1418" w14:textId="69D4BB03" w:rsidR="005B3779" w:rsidRDefault="000567A1" w:rsidP="00795411">
      <w:pPr>
        <w:shd w:val="clear" w:color="auto" w:fill="FFFFFF"/>
        <w:spacing w:after="0" w:line="276" w:lineRule="auto"/>
        <w:rPr>
          <w:rFonts w:ascii="Arial" w:eastAsia="Times New Roman" w:hAnsi="Arial" w:cs="Arial"/>
          <w:color w:val="333333"/>
          <w:kern w:val="0"/>
          <w:sz w:val="24"/>
          <w:szCs w:val="24"/>
          <w:lang w:eastAsia="en-GB"/>
          <w14:ligatures w14:val="none"/>
        </w:rPr>
      </w:pPr>
      <w:r>
        <w:rPr>
          <w:rFonts w:ascii="Arial" w:eastAsia="Times New Roman" w:hAnsi="Arial" w:cs="Arial"/>
          <w:color w:val="333333"/>
          <w:kern w:val="0"/>
          <w:sz w:val="24"/>
          <w:szCs w:val="24"/>
          <w:lang w:eastAsia="en-GB"/>
          <w14:ligatures w14:val="none"/>
        </w:rPr>
        <w:t xml:space="preserve">Holroyd et al conducted a </w:t>
      </w:r>
      <w:r w:rsidR="0063780C" w:rsidRPr="0063780C">
        <w:rPr>
          <w:rFonts w:ascii="Arial" w:eastAsia="Times New Roman" w:hAnsi="Arial" w:cs="Arial"/>
          <w:color w:val="333333"/>
          <w:kern w:val="0"/>
          <w:sz w:val="24"/>
          <w:szCs w:val="24"/>
          <w:lang w:eastAsia="en-GB"/>
          <w14:ligatures w14:val="none"/>
        </w:rPr>
        <w:t>s</w:t>
      </w:r>
      <w:r w:rsidR="00F17B39" w:rsidRPr="00F17B39">
        <w:rPr>
          <w:rFonts w:ascii="Arial" w:eastAsia="Times New Roman" w:hAnsi="Arial" w:cs="Arial"/>
          <w:color w:val="333333"/>
          <w:kern w:val="0"/>
          <w:sz w:val="24"/>
          <w:szCs w:val="24"/>
          <w:lang w:eastAsia="en-GB"/>
          <w14:ligatures w14:val="none"/>
        </w:rPr>
        <w:t>ystematic review</w:t>
      </w:r>
      <w:r w:rsidR="00707BBA" w:rsidRPr="00707BBA">
        <w:rPr>
          <w:rFonts w:ascii="Arial" w:eastAsia="Times New Roman" w:hAnsi="Arial" w:cs="Arial"/>
          <w:color w:val="333333"/>
          <w:kern w:val="0"/>
          <w:sz w:val="24"/>
          <w:szCs w:val="24"/>
          <w:vertAlign w:val="superscript"/>
          <w:lang w:eastAsia="en-GB"/>
          <w14:ligatures w14:val="none"/>
        </w:rPr>
        <w:t>5</w:t>
      </w:r>
      <w:r w:rsidR="00F17B39" w:rsidRPr="00707BBA">
        <w:rPr>
          <w:rFonts w:ascii="Arial" w:eastAsia="Times New Roman" w:hAnsi="Arial" w:cs="Arial"/>
          <w:color w:val="333333"/>
          <w:kern w:val="0"/>
          <w:sz w:val="24"/>
          <w:szCs w:val="24"/>
          <w:vertAlign w:val="superscript"/>
          <w:lang w:eastAsia="en-GB"/>
          <w14:ligatures w14:val="none"/>
        </w:rPr>
        <w:t xml:space="preserve"> </w:t>
      </w:r>
      <w:r w:rsidR="00F17B39" w:rsidRPr="00F17B39">
        <w:rPr>
          <w:rFonts w:ascii="Arial" w:eastAsia="Times New Roman" w:hAnsi="Arial" w:cs="Arial"/>
          <w:color w:val="333333"/>
          <w:kern w:val="0"/>
          <w:sz w:val="24"/>
          <w:szCs w:val="24"/>
          <w:lang w:eastAsia="en-GB"/>
          <w14:ligatures w14:val="none"/>
        </w:rPr>
        <w:t>of the effectiveness of the health inequalities strategy in England between 1999 and 2010</w:t>
      </w:r>
      <w:r w:rsidR="00862F0C">
        <w:rPr>
          <w:rFonts w:ascii="Arial" w:eastAsia="Times New Roman" w:hAnsi="Arial" w:cs="Arial"/>
          <w:color w:val="333333"/>
          <w:kern w:val="0"/>
          <w:sz w:val="24"/>
          <w:szCs w:val="24"/>
          <w:lang w:eastAsia="en-GB"/>
          <w14:ligatures w14:val="none"/>
        </w:rPr>
        <w:t xml:space="preserve"> (see Annex</w:t>
      </w:r>
      <w:r w:rsidR="00795411">
        <w:rPr>
          <w:rFonts w:ascii="Arial" w:eastAsia="Times New Roman" w:hAnsi="Arial" w:cs="Arial"/>
          <w:color w:val="333333"/>
          <w:kern w:val="0"/>
          <w:sz w:val="24"/>
          <w:szCs w:val="24"/>
          <w:lang w:eastAsia="en-GB"/>
          <w14:ligatures w14:val="none"/>
        </w:rPr>
        <w:t xml:space="preserve"> for a fuller discussion</w:t>
      </w:r>
      <w:r w:rsidR="00862F0C">
        <w:rPr>
          <w:rFonts w:ascii="Arial" w:eastAsia="Times New Roman" w:hAnsi="Arial" w:cs="Arial"/>
          <w:color w:val="333333"/>
          <w:kern w:val="0"/>
          <w:sz w:val="24"/>
          <w:szCs w:val="24"/>
          <w:lang w:eastAsia="en-GB"/>
          <w14:ligatures w14:val="none"/>
        </w:rPr>
        <w:t>).</w:t>
      </w:r>
      <w:r w:rsidR="0063780C" w:rsidRPr="0063780C">
        <w:rPr>
          <w:rFonts w:ascii="Arial" w:eastAsia="Times New Roman" w:hAnsi="Arial" w:cs="Arial"/>
          <w:color w:val="333333"/>
          <w:kern w:val="0"/>
          <w:sz w:val="24"/>
          <w:szCs w:val="24"/>
          <w:lang w:eastAsia="en-GB"/>
          <w14:ligatures w14:val="none"/>
        </w:rPr>
        <w:t xml:space="preserve"> </w:t>
      </w:r>
    </w:p>
    <w:p w14:paraId="3C8C5D91" w14:textId="77777777" w:rsidR="005B3779" w:rsidRDefault="005B3779" w:rsidP="00795411">
      <w:pPr>
        <w:shd w:val="clear" w:color="auto" w:fill="FFFFFF"/>
        <w:spacing w:after="0" w:line="276" w:lineRule="auto"/>
        <w:rPr>
          <w:rFonts w:ascii="Arial" w:eastAsia="Times New Roman" w:hAnsi="Arial" w:cs="Arial"/>
          <w:color w:val="333333"/>
          <w:kern w:val="0"/>
          <w:sz w:val="24"/>
          <w:szCs w:val="24"/>
          <w:lang w:eastAsia="en-GB"/>
          <w14:ligatures w14:val="none"/>
        </w:rPr>
      </w:pPr>
    </w:p>
    <w:p w14:paraId="56C3327A" w14:textId="09F2A40E" w:rsidR="005B3779" w:rsidRDefault="000567A1" w:rsidP="00795411">
      <w:pPr>
        <w:shd w:val="clear" w:color="auto" w:fill="FFFFFF"/>
        <w:spacing w:after="0" w:line="276" w:lineRule="auto"/>
        <w:rPr>
          <w:rFonts w:ascii="Arial" w:eastAsia="Times New Roman" w:hAnsi="Arial" w:cs="Arial"/>
          <w:color w:val="333333"/>
          <w:kern w:val="0"/>
          <w:sz w:val="24"/>
          <w:szCs w:val="24"/>
          <w:lang w:eastAsia="en-GB"/>
          <w14:ligatures w14:val="none"/>
        </w:rPr>
      </w:pPr>
      <w:r>
        <w:rPr>
          <w:rFonts w:ascii="Arial" w:eastAsia="Times New Roman" w:hAnsi="Arial" w:cs="Arial"/>
          <w:b/>
          <w:bCs/>
          <w:color w:val="333333"/>
          <w:kern w:val="0"/>
          <w:sz w:val="24"/>
          <w:szCs w:val="24"/>
          <w:lang w:eastAsia="en-GB"/>
          <w14:ligatures w14:val="none"/>
        </w:rPr>
        <w:t>Its d</w:t>
      </w:r>
      <w:r w:rsidR="00F17B39" w:rsidRPr="00F17B39">
        <w:rPr>
          <w:rFonts w:ascii="Arial" w:eastAsia="Times New Roman" w:hAnsi="Arial" w:cs="Arial"/>
          <w:b/>
          <w:bCs/>
          <w:color w:val="333333"/>
          <w:kern w:val="0"/>
          <w:sz w:val="24"/>
          <w:szCs w:val="24"/>
          <w:lang w:eastAsia="en-GB"/>
          <w14:ligatures w14:val="none"/>
        </w:rPr>
        <w:t>esign</w:t>
      </w:r>
      <w:r w:rsidR="00F17B39" w:rsidRPr="00F17B39">
        <w:rPr>
          <w:rFonts w:ascii="Arial" w:eastAsia="Times New Roman" w:hAnsi="Arial" w:cs="Arial"/>
          <w:color w:val="333333"/>
          <w:kern w:val="0"/>
          <w:sz w:val="24"/>
          <w:szCs w:val="24"/>
          <w:lang w:eastAsia="en-GB"/>
          <w14:ligatures w14:val="none"/>
        </w:rPr>
        <w:t xml:space="preserve"> Three databases and </w:t>
      </w:r>
      <w:r w:rsidR="00FE163D">
        <w:rPr>
          <w:rFonts w:ascii="Arial" w:eastAsia="Times New Roman" w:hAnsi="Arial" w:cs="Arial"/>
          <w:color w:val="333333"/>
          <w:kern w:val="0"/>
          <w:sz w:val="24"/>
          <w:szCs w:val="24"/>
          <w:lang w:eastAsia="en-GB"/>
          <w14:ligatures w14:val="none"/>
        </w:rPr>
        <w:t>‘</w:t>
      </w:r>
      <w:r w:rsidR="00F17B39" w:rsidRPr="00F17B39">
        <w:rPr>
          <w:rFonts w:ascii="Arial" w:eastAsia="Times New Roman" w:hAnsi="Arial" w:cs="Arial"/>
          <w:color w:val="333333"/>
          <w:kern w:val="0"/>
          <w:sz w:val="24"/>
          <w:szCs w:val="24"/>
          <w:lang w:eastAsia="en-GB"/>
          <w14:ligatures w14:val="none"/>
        </w:rPr>
        <w:t>grey literature</w:t>
      </w:r>
      <w:r w:rsidR="00FE163D">
        <w:rPr>
          <w:rFonts w:ascii="Arial" w:eastAsia="Times New Roman" w:hAnsi="Arial" w:cs="Arial"/>
          <w:color w:val="333333"/>
          <w:kern w:val="0"/>
          <w:sz w:val="24"/>
          <w:szCs w:val="24"/>
          <w:lang w:eastAsia="en-GB"/>
          <w14:ligatures w14:val="none"/>
        </w:rPr>
        <w:t>’</w:t>
      </w:r>
      <w:r w:rsidR="00F17B39" w:rsidRPr="00F17B39">
        <w:rPr>
          <w:rFonts w:ascii="Arial" w:eastAsia="Times New Roman" w:hAnsi="Arial" w:cs="Arial"/>
          <w:color w:val="333333"/>
          <w:kern w:val="0"/>
          <w:sz w:val="24"/>
          <w:szCs w:val="24"/>
          <w:lang w:eastAsia="en-GB"/>
          <w14:ligatures w14:val="none"/>
        </w:rPr>
        <w:t xml:space="preserve"> were searched for articles </w:t>
      </w:r>
      <w:r w:rsidR="00FE163D">
        <w:rPr>
          <w:rFonts w:ascii="Arial" w:eastAsia="Times New Roman" w:hAnsi="Arial" w:cs="Arial"/>
          <w:color w:val="333333"/>
          <w:kern w:val="0"/>
          <w:sz w:val="24"/>
          <w:szCs w:val="24"/>
          <w:lang w:eastAsia="en-GB"/>
          <w14:ligatures w14:val="none"/>
        </w:rPr>
        <w:t>t</w:t>
      </w:r>
      <w:r w:rsidR="00F17B39" w:rsidRPr="00F17B39">
        <w:rPr>
          <w:rFonts w:ascii="Arial" w:eastAsia="Times New Roman" w:hAnsi="Arial" w:cs="Arial"/>
          <w:color w:val="333333"/>
          <w:kern w:val="0"/>
          <w:sz w:val="24"/>
          <w:szCs w:val="24"/>
          <w:lang w:eastAsia="en-GB"/>
          <w14:ligatures w14:val="none"/>
        </w:rPr>
        <w:t xml:space="preserve">hat reported on changes in </w:t>
      </w:r>
      <w:r w:rsidR="00FE163D">
        <w:rPr>
          <w:rFonts w:ascii="Arial" w:eastAsia="Times New Roman" w:hAnsi="Arial" w:cs="Arial"/>
          <w:color w:val="333333"/>
          <w:kern w:val="0"/>
          <w:sz w:val="24"/>
          <w:szCs w:val="24"/>
          <w:lang w:eastAsia="en-GB"/>
          <w14:ligatures w14:val="none"/>
        </w:rPr>
        <w:t xml:space="preserve">health </w:t>
      </w:r>
      <w:r w:rsidR="00F17B39" w:rsidRPr="00F17B39">
        <w:rPr>
          <w:rFonts w:ascii="Arial" w:eastAsia="Times New Roman" w:hAnsi="Arial" w:cs="Arial"/>
          <w:color w:val="333333"/>
          <w:kern w:val="0"/>
          <w:sz w:val="24"/>
          <w:szCs w:val="24"/>
          <w:lang w:eastAsia="en-GB"/>
          <w14:ligatures w14:val="none"/>
        </w:rPr>
        <w:t xml:space="preserve">inequalities in England </w:t>
      </w:r>
      <w:r w:rsidR="005A368E">
        <w:rPr>
          <w:rFonts w:ascii="Arial" w:eastAsia="Times New Roman" w:hAnsi="Arial" w:cs="Arial"/>
          <w:color w:val="333333"/>
          <w:kern w:val="0"/>
          <w:sz w:val="24"/>
          <w:szCs w:val="24"/>
          <w:lang w:eastAsia="en-GB"/>
          <w14:ligatures w14:val="none"/>
        </w:rPr>
        <w:t xml:space="preserve">between </w:t>
      </w:r>
      <w:r w:rsidR="007A0ABE">
        <w:rPr>
          <w:rFonts w:ascii="Arial" w:eastAsia="Times New Roman" w:hAnsi="Arial" w:cs="Arial"/>
          <w:color w:val="333333"/>
          <w:kern w:val="0"/>
          <w:sz w:val="24"/>
          <w:szCs w:val="24"/>
          <w:lang w:eastAsia="en-GB"/>
          <w14:ligatures w14:val="none"/>
        </w:rPr>
        <w:t>1</w:t>
      </w:r>
      <w:r w:rsidR="00F17B39" w:rsidRPr="00F17B39">
        <w:rPr>
          <w:rFonts w:ascii="Arial" w:eastAsia="Times New Roman" w:hAnsi="Arial" w:cs="Arial"/>
          <w:color w:val="333333"/>
          <w:kern w:val="0"/>
          <w:sz w:val="24"/>
          <w:szCs w:val="24"/>
          <w:lang w:eastAsia="en-GB"/>
          <w14:ligatures w14:val="none"/>
        </w:rPr>
        <w:t xml:space="preserve">999 </w:t>
      </w:r>
      <w:r w:rsidR="00FE163D">
        <w:rPr>
          <w:rFonts w:ascii="Arial" w:eastAsia="Times New Roman" w:hAnsi="Arial" w:cs="Arial"/>
          <w:color w:val="333333"/>
          <w:kern w:val="0"/>
          <w:sz w:val="24"/>
          <w:szCs w:val="24"/>
          <w:lang w:eastAsia="en-GB"/>
          <w14:ligatures w14:val="none"/>
        </w:rPr>
        <w:t xml:space="preserve">– </w:t>
      </w:r>
      <w:r w:rsidR="00F17B39" w:rsidRPr="00F17B39">
        <w:rPr>
          <w:rFonts w:ascii="Arial" w:eastAsia="Times New Roman" w:hAnsi="Arial" w:cs="Arial"/>
          <w:color w:val="333333"/>
          <w:kern w:val="0"/>
          <w:sz w:val="24"/>
          <w:szCs w:val="24"/>
          <w:lang w:eastAsia="en-GB"/>
          <w14:ligatures w14:val="none"/>
        </w:rPr>
        <w:t>2021</w:t>
      </w:r>
      <w:r w:rsidR="00FE163D">
        <w:rPr>
          <w:rFonts w:ascii="Arial" w:eastAsia="Times New Roman" w:hAnsi="Arial" w:cs="Arial"/>
          <w:color w:val="333333"/>
          <w:kern w:val="0"/>
          <w:sz w:val="24"/>
          <w:szCs w:val="24"/>
          <w:lang w:eastAsia="en-GB"/>
          <w14:ligatures w14:val="none"/>
        </w:rPr>
        <w:t>.</w:t>
      </w:r>
      <w:r w:rsidR="00F17B39" w:rsidRPr="00F17B39">
        <w:rPr>
          <w:rFonts w:ascii="Arial" w:eastAsia="Times New Roman" w:hAnsi="Arial" w:cs="Arial"/>
          <w:color w:val="333333"/>
          <w:kern w:val="0"/>
          <w:sz w:val="24"/>
          <w:szCs w:val="24"/>
          <w:lang w:eastAsia="en-GB"/>
          <w14:ligatures w14:val="none"/>
        </w:rPr>
        <w:t xml:space="preserve"> Data were extracted from eligible studies, and risk of bias was assessed using the Risk of Bias in Non-randomized Studies of Interventions tool.</w:t>
      </w:r>
    </w:p>
    <w:p w14:paraId="1F2740B9" w14:textId="77777777" w:rsidR="005B3779" w:rsidRDefault="005B3779" w:rsidP="00795411">
      <w:pPr>
        <w:shd w:val="clear" w:color="auto" w:fill="FFFFFF"/>
        <w:spacing w:after="0" w:line="276" w:lineRule="auto"/>
        <w:rPr>
          <w:rFonts w:ascii="Arial" w:eastAsia="Times New Roman" w:hAnsi="Arial" w:cs="Arial"/>
          <w:color w:val="333333"/>
          <w:kern w:val="0"/>
          <w:sz w:val="24"/>
          <w:szCs w:val="24"/>
          <w:lang w:eastAsia="en-GB"/>
          <w14:ligatures w14:val="none"/>
        </w:rPr>
      </w:pPr>
    </w:p>
    <w:p w14:paraId="240D70AF" w14:textId="19745681" w:rsidR="00BF0880" w:rsidRDefault="000567A1" w:rsidP="00795411">
      <w:pPr>
        <w:shd w:val="clear" w:color="auto" w:fill="FFFFFF"/>
        <w:spacing w:after="0" w:line="276" w:lineRule="auto"/>
        <w:rPr>
          <w:rFonts w:ascii="Arial" w:eastAsia="Times New Roman" w:hAnsi="Arial" w:cs="Arial"/>
          <w:color w:val="333333"/>
          <w:kern w:val="0"/>
          <w:sz w:val="24"/>
          <w:szCs w:val="24"/>
          <w:lang w:eastAsia="en-GB"/>
          <w14:ligatures w14:val="none"/>
        </w:rPr>
      </w:pPr>
      <w:r>
        <w:rPr>
          <w:rFonts w:ascii="Arial" w:eastAsia="Times New Roman" w:hAnsi="Arial" w:cs="Arial"/>
          <w:b/>
          <w:bCs/>
          <w:color w:val="333333"/>
          <w:kern w:val="0"/>
          <w:sz w:val="24"/>
          <w:szCs w:val="24"/>
          <w:lang w:eastAsia="en-GB"/>
          <w14:ligatures w14:val="none"/>
        </w:rPr>
        <w:t>Its f</w:t>
      </w:r>
      <w:r w:rsidR="00712279">
        <w:rPr>
          <w:rFonts w:ascii="Arial" w:eastAsia="Times New Roman" w:hAnsi="Arial" w:cs="Arial"/>
          <w:b/>
          <w:bCs/>
          <w:color w:val="333333"/>
          <w:kern w:val="0"/>
          <w:sz w:val="24"/>
          <w:szCs w:val="24"/>
          <w:lang w:eastAsia="en-GB"/>
          <w14:ligatures w14:val="none"/>
        </w:rPr>
        <w:t>i</w:t>
      </w:r>
      <w:r>
        <w:rPr>
          <w:rFonts w:ascii="Arial" w:eastAsia="Times New Roman" w:hAnsi="Arial" w:cs="Arial"/>
          <w:b/>
          <w:bCs/>
          <w:color w:val="333333"/>
          <w:kern w:val="0"/>
          <w:sz w:val="24"/>
          <w:szCs w:val="24"/>
          <w:lang w:eastAsia="en-GB"/>
          <w14:ligatures w14:val="none"/>
        </w:rPr>
        <w:t>ndings</w:t>
      </w:r>
      <w:r w:rsidR="00346897">
        <w:rPr>
          <w:rFonts w:ascii="Arial" w:eastAsia="Times New Roman" w:hAnsi="Arial" w:cs="Arial"/>
          <w:b/>
          <w:bCs/>
          <w:color w:val="333333"/>
          <w:kern w:val="0"/>
          <w:sz w:val="24"/>
          <w:szCs w:val="24"/>
          <w:lang w:eastAsia="en-GB"/>
          <w14:ligatures w14:val="none"/>
        </w:rPr>
        <w:t>.</w:t>
      </w:r>
      <w:r w:rsidR="00F17B39" w:rsidRPr="00F17B39">
        <w:rPr>
          <w:rFonts w:ascii="Arial" w:eastAsia="Times New Roman" w:hAnsi="Arial" w:cs="Arial"/>
          <w:color w:val="333333"/>
          <w:kern w:val="0"/>
          <w:sz w:val="24"/>
          <w:szCs w:val="24"/>
          <w:lang w:eastAsia="en-GB"/>
          <w14:ligatures w14:val="none"/>
        </w:rPr>
        <w:t> The search strategy identified 10</w:t>
      </w:r>
      <w:r>
        <w:rPr>
          <w:rFonts w:ascii="Arial" w:eastAsia="Times New Roman" w:hAnsi="Arial" w:cs="Arial"/>
          <w:color w:val="333333"/>
          <w:kern w:val="0"/>
          <w:sz w:val="24"/>
          <w:szCs w:val="24"/>
          <w:lang w:eastAsia="en-GB"/>
          <w14:ligatures w14:val="none"/>
        </w:rPr>
        <w:t>,</w:t>
      </w:r>
      <w:r w:rsidR="00F17B39" w:rsidRPr="00F17B39">
        <w:rPr>
          <w:rFonts w:ascii="Arial" w:eastAsia="Times New Roman" w:hAnsi="Arial" w:cs="Arial"/>
          <w:color w:val="333333"/>
          <w:kern w:val="0"/>
          <w:sz w:val="24"/>
          <w:szCs w:val="24"/>
          <w:lang w:eastAsia="en-GB"/>
          <w14:ligatures w14:val="none"/>
        </w:rPr>
        <w:t xml:space="preserve">311 unique studies, which were screened. 42 were reviewed in full text and 11 were included in the final review. </w:t>
      </w:r>
    </w:p>
    <w:p w14:paraId="7E5C80B6" w14:textId="32A8A225" w:rsidR="00BF0880" w:rsidRDefault="00F17B39" w:rsidP="00795411">
      <w:pPr>
        <w:shd w:val="clear" w:color="auto" w:fill="FFFFFF"/>
        <w:spacing w:after="0" w:line="276" w:lineRule="auto"/>
        <w:rPr>
          <w:rFonts w:ascii="Arial" w:eastAsia="Times New Roman" w:hAnsi="Arial" w:cs="Arial"/>
          <w:color w:val="333333"/>
          <w:kern w:val="0"/>
          <w:sz w:val="24"/>
          <w:szCs w:val="24"/>
          <w:lang w:eastAsia="en-GB"/>
          <w14:ligatures w14:val="none"/>
        </w:rPr>
      </w:pPr>
      <w:r w:rsidRPr="00F17B39">
        <w:rPr>
          <w:rFonts w:ascii="Arial" w:eastAsia="Times New Roman" w:hAnsi="Arial" w:cs="Arial"/>
          <w:color w:val="333333"/>
          <w:kern w:val="0"/>
          <w:sz w:val="24"/>
          <w:szCs w:val="24"/>
          <w:lang w:eastAsia="en-GB"/>
          <w14:ligatures w14:val="none"/>
        </w:rPr>
        <w:t xml:space="preserve">Six studies contained data on inequalities of life expectancy or mortality, four on disease-specific mortality, three on infant mortality and three on morbidities. </w:t>
      </w:r>
    </w:p>
    <w:p w14:paraId="23C62250" w14:textId="77777777" w:rsidR="005B3779" w:rsidRDefault="005B3779" w:rsidP="0063780C">
      <w:pPr>
        <w:shd w:val="clear" w:color="auto" w:fill="FFFFFF"/>
        <w:spacing w:after="150" w:line="276" w:lineRule="auto"/>
        <w:rPr>
          <w:rFonts w:ascii="Arial" w:eastAsia="Times New Roman" w:hAnsi="Arial" w:cs="Arial"/>
          <w:color w:val="333333"/>
          <w:kern w:val="0"/>
          <w:sz w:val="24"/>
          <w:szCs w:val="24"/>
          <w:lang w:eastAsia="en-GB"/>
          <w14:ligatures w14:val="none"/>
        </w:rPr>
      </w:pPr>
    </w:p>
    <w:p w14:paraId="700D69E1" w14:textId="3557C126" w:rsidR="000567A1" w:rsidRDefault="00712279" w:rsidP="0063780C">
      <w:pPr>
        <w:shd w:val="clear" w:color="auto" w:fill="FFFFFF"/>
        <w:spacing w:after="150" w:line="276" w:lineRule="auto"/>
        <w:rPr>
          <w:rFonts w:ascii="Arial" w:eastAsia="Times New Roman" w:hAnsi="Arial" w:cs="Arial"/>
          <w:color w:val="333333"/>
          <w:kern w:val="0"/>
          <w:sz w:val="24"/>
          <w:szCs w:val="24"/>
          <w:lang w:eastAsia="en-GB"/>
          <w14:ligatures w14:val="none"/>
        </w:rPr>
      </w:pPr>
      <w:r>
        <w:rPr>
          <w:rFonts w:ascii="Arial" w:eastAsia="Times New Roman" w:hAnsi="Arial" w:cs="Arial"/>
          <w:color w:val="333333"/>
          <w:kern w:val="0"/>
          <w:sz w:val="24"/>
          <w:szCs w:val="24"/>
          <w:lang w:eastAsia="en-GB"/>
          <w14:ligatures w14:val="none"/>
        </w:rPr>
        <w:lastRenderedPageBreak/>
        <w:t xml:space="preserve">The </w:t>
      </w:r>
      <w:r w:rsidR="00F4364D">
        <w:rPr>
          <w:rFonts w:ascii="Arial" w:eastAsia="Times New Roman" w:hAnsi="Arial" w:cs="Arial"/>
          <w:color w:val="333333"/>
          <w:kern w:val="0"/>
          <w:sz w:val="24"/>
          <w:szCs w:val="24"/>
          <w:lang w:eastAsia="en-GB"/>
          <w14:ligatures w14:val="none"/>
        </w:rPr>
        <w:t xml:space="preserve">highest quality </w:t>
      </w:r>
      <w:r w:rsidR="00F17B39" w:rsidRPr="00F17B39">
        <w:rPr>
          <w:rFonts w:ascii="Arial" w:eastAsia="Times New Roman" w:hAnsi="Arial" w:cs="Arial"/>
          <w:color w:val="333333"/>
          <w:kern w:val="0"/>
          <w:sz w:val="24"/>
          <w:szCs w:val="24"/>
          <w:lang w:eastAsia="en-GB"/>
          <w14:ligatures w14:val="none"/>
        </w:rPr>
        <w:t>publications using</w:t>
      </w:r>
      <w:r>
        <w:rPr>
          <w:rFonts w:ascii="Arial" w:eastAsia="Times New Roman" w:hAnsi="Arial" w:cs="Arial"/>
          <w:color w:val="333333"/>
          <w:kern w:val="0"/>
          <w:sz w:val="24"/>
          <w:szCs w:val="24"/>
          <w:lang w:eastAsia="en-GB"/>
          <w14:ligatures w14:val="none"/>
        </w:rPr>
        <w:t xml:space="preserve"> the </w:t>
      </w:r>
      <w:r w:rsidR="00446D8A">
        <w:rPr>
          <w:rFonts w:ascii="Arial" w:eastAsia="Times New Roman" w:hAnsi="Arial" w:cs="Arial"/>
          <w:color w:val="333333"/>
          <w:kern w:val="0"/>
          <w:sz w:val="24"/>
          <w:szCs w:val="24"/>
          <w:lang w:eastAsia="en-GB"/>
          <w14:ligatures w14:val="none"/>
        </w:rPr>
        <w:t xml:space="preserve">most </w:t>
      </w:r>
      <w:r w:rsidR="00446D8A" w:rsidRPr="00F17B39">
        <w:rPr>
          <w:rFonts w:ascii="Arial" w:eastAsia="Times New Roman" w:hAnsi="Arial" w:cs="Arial"/>
          <w:color w:val="333333"/>
          <w:kern w:val="0"/>
          <w:sz w:val="24"/>
          <w:szCs w:val="24"/>
          <w:lang w:eastAsia="en-GB"/>
          <w14:ligatures w14:val="none"/>
        </w:rPr>
        <w:t>accurate</w:t>
      </w:r>
      <w:r w:rsidR="00F17B39" w:rsidRPr="00F17B39">
        <w:rPr>
          <w:rFonts w:ascii="Arial" w:eastAsia="Times New Roman" w:hAnsi="Arial" w:cs="Arial"/>
          <w:color w:val="333333"/>
          <w:kern w:val="0"/>
          <w:sz w:val="24"/>
          <w:szCs w:val="24"/>
          <w:lang w:eastAsia="en-GB"/>
          <w14:ligatures w14:val="none"/>
        </w:rPr>
        <w:t xml:space="preserve"> data and </w:t>
      </w:r>
      <w:r w:rsidRPr="00F17B39">
        <w:rPr>
          <w:rFonts w:ascii="Arial" w:eastAsia="Times New Roman" w:hAnsi="Arial" w:cs="Arial"/>
          <w:color w:val="333333"/>
          <w:kern w:val="0"/>
          <w:sz w:val="24"/>
          <w:szCs w:val="24"/>
          <w:lang w:eastAsia="en-GB"/>
          <w14:ligatures w14:val="none"/>
        </w:rPr>
        <w:t>mo</w:t>
      </w:r>
      <w:r>
        <w:rPr>
          <w:rFonts w:ascii="Arial" w:eastAsia="Times New Roman" w:hAnsi="Arial" w:cs="Arial"/>
          <w:color w:val="333333"/>
          <w:kern w:val="0"/>
          <w:sz w:val="24"/>
          <w:szCs w:val="24"/>
          <w:lang w:eastAsia="en-GB"/>
          <w14:ligatures w14:val="none"/>
        </w:rPr>
        <w:t>st</w:t>
      </w:r>
      <w:r w:rsidRPr="00F17B39">
        <w:rPr>
          <w:rFonts w:ascii="Arial" w:eastAsia="Times New Roman" w:hAnsi="Arial" w:cs="Arial"/>
          <w:color w:val="333333"/>
          <w:kern w:val="0"/>
          <w:sz w:val="24"/>
          <w:szCs w:val="24"/>
          <w:lang w:eastAsia="en-GB"/>
          <w14:ligatures w14:val="none"/>
        </w:rPr>
        <w:t xml:space="preserve"> </w:t>
      </w:r>
      <w:r w:rsidR="00F17B39" w:rsidRPr="00F17B39">
        <w:rPr>
          <w:rFonts w:ascii="Arial" w:eastAsia="Times New Roman" w:hAnsi="Arial" w:cs="Arial"/>
          <w:color w:val="333333"/>
          <w:kern w:val="0"/>
          <w:sz w:val="24"/>
          <w:szCs w:val="24"/>
          <w:lang w:eastAsia="en-GB"/>
          <w14:ligatures w14:val="none"/>
        </w:rPr>
        <w:t>appropriate measures f</w:t>
      </w:r>
      <w:r w:rsidR="00F4364D">
        <w:rPr>
          <w:rFonts w:ascii="Arial" w:eastAsia="Times New Roman" w:hAnsi="Arial" w:cs="Arial"/>
          <w:color w:val="333333"/>
          <w:kern w:val="0"/>
          <w:sz w:val="24"/>
          <w:szCs w:val="24"/>
          <w:lang w:eastAsia="en-GB"/>
          <w14:ligatures w14:val="none"/>
        </w:rPr>
        <w:t>i</w:t>
      </w:r>
      <w:r w:rsidR="00F17B39" w:rsidRPr="00F17B39">
        <w:rPr>
          <w:rFonts w:ascii="Arial" w:eastAsia="Times New Roman" w:hAnsi="Arial" w:cs="Arial"/>
          <w:color w:val="333333"/>
          <w:kern w:val="0"/>
          <w:sz w:val="24"/>
          <w:szCs w:val="24"/>
          <w:lang w:eastAsia="en-GB"/>
          <w14:ligatures w14:val="none"/>
        </w:rPr>
        <w:t>nd that absolute and relative inequalities decreased throughout the strategy period for both measures</w:t>
      </w:r>
      <w:r>
        <w:rPr>
          <w:rFonts w:ascii="Arial" w:eastAsia="Times New Roman" w:hAnsi="Arial" w:cs="Arial"/>
          <w:color w:val="333333"/>
          <w:kern w:val="0"/>
          <w:sz w:val="24"/>
          <w:szCs w:val="24"/>
          <w:lang w:eastAsia="en-GB"/>
          <w14:ligatures w14:val="none"/>
        </w:rPr>
        <w:t xml:space="preserve"> (all</w:t>
      </w:r>
      <w:r w:rsidR="00446D8A">
        <w:rPr>
          <w:rFonts w:ascii="Arial" w:eastAsia="Times New Roman" w:hAnsi="Arial" w:cs="Arial"/>
          <w:color w:val="333333"/>
          <w:kern w:val="0"/>
          <w:sz w:val="24"/>
          <w:szCs w:val="24"/>
          <w:lang w:eastAsia="en-GB"/>
          <w14:ligatures w14:val="none"/>
        </w:rPr>
        <w:t>-</w:t>
      </w:r>
      <w:r>
        <w:rPr>
          <w:rFonts w:ascii="Arial" w:eastAsia="Times New Roman" w:hAnsi="Arial" w:cs="Arial"/>
          <w:color w:val="333333"/>
          <w:kern w:val="0"/>
          <w:sz w:val="24"/>
          <w:szCs w:val="24"/>
          <w:lang w:eastAsia="en-GB"/>
          <w14:ligatures w14:val="none"/>
        </w:rPr>
        <w:t>cause mortality and infa</w:t>
      </w:r>
      <w:r w:rsidR="00F4364D">
        <w:rPr>
          <w:rFonts w:ascii="Arial" w:eastAsia="Times New Roman" w:hAnsi="Arial" w:cs="Arial"/>
          <w:color w:val="333333"/>
          <w:kern w:val="0"/>
          <w:sz w:val="24"/>
          <w:szCs w:val="24"/>
          <w:lang w:eastAsia="en-GB"/>
          <w14:ligatures w14:val="none"/>
        </w:rPr>
        <w:t>nt mortality)</w:t>
      </w:r>
      <w:r w:rsidR="00F17B39" w:rsidRPr="00F17B39">
        <w:rPr>
          <w:rFonts w:ascii="Arial" w:eastAsia="Times New Roman" w:hAnsi="Arial" w:cs="Arial"/>
          <w:color w:val="333333"/>
          <w:kern w:val="0"/>
          <w:sz w:val="24"/>
          <w:szCs w:val="24"/>
          <w:lang w:eastAsia="en-GB"/>
          <w14:ligatures w14:val="none"/>
        </w:rPr>
        <w:t xml:space="preserve">. </w:t>
      </w:r>
    </w:p>
    <w:p w14:paraId="6BE073B1" w14:textId="1076FC91" w:rsidR="00F17B39" w:rsidRPr="00F17B39" w:rsidRDefault="00F17B39" w:rsidP="0063780C">
      <w:pPr>
        <w:shd w:val="clear" w:color="auto" w:fill="FFFFFF"/>
        <w:spacing w:after="150" w:line="276" w:lineRule="auto"/>
        <w:rPr>
          <w:rFonts w:ascii="Arial" w:eastAsia="Times New Roman" w:hAnsi="Arial" w:cs="Arial"/>
          <w:color w:val="333333"/>
          <w:kern w:val="0"/>
          <w:sz w:val="24"/>
          <w:szCs w:val="24"/>
          <w:lang w:eastAsia="en-GB"/>
          <w14:ligatures w14:val="none"/>
        </w:rPr>
      </w:pPr>
      <w:r w:rsidRPr="00F17B39">
        <w:rPr>
          <w:rFonts w:ascii="Arial" w:eastAsia="Times New Roman" w:hAnsi="Arial" w:cs="Arial"/>
          <w:color w:val="333333"/>
          <w:kern w:val="0"/>
          <w:sz w:val="24"/>
          <w:szCs w:val="24"/>
          <w:lang w:eastAsia="en-GB"/>
          <w14:ligatures w14:val="none"/>
        </w:rPr>
        <w:t>Three studies found a narrowing of inequalities in all-cause mortality</w:t>
      </w:r>
      <w:r w:rsidR="00283BAD">
        <w:rPr>
          <w:rFonts w:ascii="Arial" w:eastAsia="Times New Roman" w:hAnsi="Arial" w:cs="Arial"/>
          <w:color w:val="333333"/>
          <w:kern w:val="0"/>
          <w:sz w:val="24"/>
          <w:szCs w:val="24"/>
          <w:lang w:eastAsia="en-GB"/>
          <w14:ligatures w14:val="none"/>
        </w:rPr>
        <w:t xml:space="preserve"> and that </w:t>
      </w:r>
      <w:r w:rsidR="00F4364D">
        <w:rPr>
          <w:rFonts w:ascii="Arial" w:eastAsia="Times New Roman" w:hAnsi="Arial" w:cs="Arial"/>
          <w:color w:val="333333"/>
          <w:kern w:val="0"/>
          <w:sz w:val="24"/>
          <w:szCs w:val="24"/>
          <w:lang w:eastAsia="en-GB"/>
          <w14:ligatures w14:val="none"/>
        </w:rPr>
        <w:t>a</w:t>
      </w:r>
      <w:r w:rsidRPr="00F17B39">
        <w:rPr>
          <w:rFonts w:ascii="Arial" w:eastAsia="Times New Roman" w:hAnsi="Arial" w:cs="Arial"/>
          <w:color w:val="333333"/>
          <w:kern w:val="0"/>
          <w:sz w:val="24"/>
          <w:szCs w:val="24"/>
          <w:lang w:eastAsia="en-GB"/>
          <w14:ligatures w14:val="none"/>
        </w:rPr>
        <w:t xml:space="preserve">bsolute inequalities in mortality due to cancer and cardiovascular disease </w:t>
      </w:r>
      <w:r w:rsidR="00283BAD">
        <w:rPr>
          <w:rFonts w:ascii="Arial" w:eastAsia="Times New Roman" w:hAnsi="Arial" w:cs="Arial"/>
          <w:color w:val="333333"/>
          <w:kern w:val="0"/>
          <w:sz w:val="24"/>
          <w:szCs w:val="24"/>
          <w:lang w:eastAsia="en-GB"/>
          <w14:ligatures w14:val="none"/>
        </w:rPr>
        <w:t>also decreased.</w:t>
      </w:r>
    </w:p>
    <w:p w14:paraId="1CC350CD" w14:textId="06F8E226" w:rsidR="00F17B39" w:rsidRDefault="000567A1" w:rsidP="00795411">
      <w:pPr>
        <w:shd w:val="clear" w:color="auto" w:fill="FFFFFF"/>
        <w:spacing w:after="0" w:line="276" w:lineRule="auto"/>
        <w:rPr>
          <w:rFonts w:ascii="Arial" w:eastAsia="Times New Roman" w:hAnsi="Arial" w:cs="Arial"/>
          <w:color w:val="333333"/>
          <w:kern w:val="0"/>
          <w:sz w:val="24"/>
          <w:szCs w:val="24"/>
          <w:lang w:eastAsia="en-GB"/>
          <w14:ligatures w14:val="none"/>
        </w:rPr>
      </w:pPr>
      <w:r>
        <w:rPr>
          <w:rFonts w:ascii="Arial" w:eastAsia="Times New Roman" w:hAnsi="Arial" w:cs="Arial"/>
          <w:b/>
          <w:bCs/>
          <w:color w:val="333333"/>
          <w:kern w:val="0"/>
          <w:sz w:val="24"/>
          <w:szCs w:val="24"/>
          <w:lang w:eastAsia="en-GB"/>
          <w14:ligatures w14:val="none"/>
        </w:rPr>
        <w:t>Its c</w:t>
      </w:r>
      <w:r w:rsidR="00F17B39" w:rsidRPr="00F17B39">
        <w:rPr>
          <w:rFonts w:ascii="Arial" w:eastAsia="Times New Roman" w:hAnsi="Arial" w:cs="Arial"/>
          <w:b/>
          <w:bCs/>
          <w:color w:val="333333"/>
          <w:kern w:val="0"/>
          <w:sz w:val="24"/>
          <w:szCs w:val="24"/>
          <w:lang w:eastAsia="en-GB"/>
          <w14:ligatures w14:val="none"/>
        </w:rPr>
        <w:t>onclusions</w:t>
      </w:r>
      <w:r>
        <w:rPr>
          <w:rFonts w:ascii="Arial" w:eastAsia="Times New Roman" w:hAnsi="Arial" w:cs="Arial"/>
          <w:b/>
          <w:bCs/>
          <w:color w:val="333333"/>
          <w:kern w:val="0"/>
          <w:sz w:val="24"/>
          <w:szCs w:val="24"/>
          <w:lang w:eastAsia="en-GB"/>
          <w14:ligatures w14:val="none"/>
        </w:rPr>
        <w:t xml:space="preserve">. </w:t>
      </w:r>
      <w:r w:rsidRPr="000567A1">
        <w:rPr>
          <w:rFonts w:ascii="Arial" w:eastAsia="Times New Roman" w:hAnsi="Arial" w:cs="Arial"/>
          <w:color w:val="333333"/>
          <w:kern w:val="0"/>
          <w:sz w:val="24"/>
          <w:szCs w:val="24"/>
          <w:lang w:eastAsia="en-GB"/>
          <w14:ligatures w14:val="none"/>
        </w:rPr>
        <w:t>W</w:t>
      </w:r>
      <w:r w:rsidRPr="00F17B39">
        <w:rPr>
          <w:rFonts w:ascii="Arial" w:eastAsia="Times New Roman" w:hAnsi="Arial" w:cs="Arial"/>
          <w:color w:val="333333"/>
          <w:kern w:val="0"/>
          <w:sz w:val="24"/>
          <w:szCs w:val="24"/>
          <w:lang w:eastAsia="en-GB"/>
          <w14:ligatures w14:val="none"/>
        </w:rPr>
        <w:t>ith</w:t>
      </w:r>
      <w:r w:rsidR="00F17B39" w:rsidRPr="00F17B39">
        <w:rPr>
          <w:rFonts w:ascii="Arial" w:eastAsia="Times New Roman" w:hAnsi="Arial" w:cs="Arial"/>
          <w:color w:val="333333"/>
          <w:kern w:val="0"/>
          <w:sz w:val="24"/>
          <w:szCs w:val="24"/>
          <w:lang w:eastAsia="en-GB"/>
          <w14:ligatures w14:val="none"/>
        </w:rPr>
        <w:t xml:space="preserve"> respect to its aims, the strategy was broadly successful. Policymakers should take courage that progress on health inequalities is achievable with long-term, multiagency, cross-government action.</w:t>
      </w:r>
    </w:p>
    <w:p w14:paraId="62B192DA" w14:textId="77777777" w:rsidR="00346897" w:rsidRDefault="00346897" w:rsidP="00795411">
      <w:pPr>
        <w:shd w:val="clear" w:color="auto" w:fill="FFFFFF"/>
        <w:spacing w:after="0" w:line="276" w:lineRule="auto"/>
        <w:rPr>
          <w:rFonts w:ascii="Arial" w:eastAsia="Times New Roman" w:hAnsi="Arial" w:cs="Arial"/>
          <w:color w:val="333333"/>
          <w:kern w:val="0"/>
          <w:sz w:val="24"/>
          <w:szCs w:val="24"/>
          <w:lang w:eastAsia="en-GB"/>
          <w14:ligatures w14:val="none"/>
        </w:rPr>
      </w:pPr>
    </w:p>
    <w:p w14:paraId="146400DB" w14:textId="77777777" w:rsidR="00346897" w:rsidRPr="00F17B39" w:rsidRDefault="00346897" w:rsidP="00795411">
      <w:pPr>
        <w:spacing w:after="0" w:line="276" w:lineRule="auto"/>
        <w:rPr>
          <w:rFonts w:ascii="Arial" w:hAnsi="Arial" w:cs="Arial"/>
          <w:b/>
          <w:bCs/>
          <w:kern w:val="0"/>
          <w:sz w:val="24"/>
          <w:szCs w:val="24"/>
          <w:lang w:eastAsia="en-GB"/>
          <w14:ligatures w14:val="none"/>
        </w:rPr>
      </w:pPr>
      <w:r w:rsidRPr="00F17B39">
        <w:rPr>
          <w:rFonts w:ascii="Arial" w:hAnsi="Arial" w:cs="Arial"/>
          <w:b/>
          <w:bCs/>
          <w:kern w:val="0"/>
          <w:sz w:val="24"/>
          <w:szCs w:val="24"/>
          <w:lang w:eastAsia="en-GB"/>
          <w14:ligatures w14:val="none"/>
        </w:rPr>
        <w:t>What lessons should we draw?</w:t>
      </w:r>
    </w:p>
    <w:p w14:paraId="5B81937E" w14:textId="687E3865" w:rsidR="00346897" w:rsidRDefault="00346897" w:rsidP="00346897">
      <w:pPr>
        <w:spacing w:line="276" w:lineRule="auto"/>
        <w:rPr>
          <w:rFonts w:ascii="Arial" w:hAnsi="Arial" w:cs="Arial"/>
          <w:kern w:val="0"/>
          <w:sz w:val="24"/>
          <w:szCs w:val="24"/>
          <w:lang w:eastAsia="en-GB"/>
          <w14:ligatures w14:val="none"/>
        </w:rPr>
      </w:pPr>
      <w:r>
        <w:rPr>
          <w:rFonts w:ascii="Arial" w:hAnsi="Arial" w:cs="Arial"/>
          <w:kern w:val="0"/>
          <w:sz w:val="24"/>
          <w:szCs w:val="24"/>
          <w:lang w:eastAsia="en-GB"/>
          <w14:ligatures w14:val="none"/>
        </w:rPr>
        <w:t>There are</w:t>
      </w:r>
      <w:r w:rsidR="00FB0B0B">
        <w:rPr>
          <w:rFonts w:ascii="Arial" w:hAnsi="Arial" w:cs="Arial"/>
          <w:kern w:val="0"/>
          <w:sz w:val="24"/>
          <w:szCs w:val="24"/>
          <w:lang w:eastAsia="en-GB"/>
          <w14:ligatures w14:val="none"/>
        </w:rPr>
        <w:t xml:space="preserve"> f</w:t>
      </w:r>
      <w:r w:rsidR="006712C7">
        <w:rPr>
          <w:rFonts w:ascii="Arial" w:hAnsi="Arial" w:cs="Arial"/>
          <w:kern w:val="0"/>
          <w:sz w:val="24"/>
          <w:szCs w:val="24"/>
          <w:lang w:eastAsia="en-GB"/>
          <w14:ligatures w14:val="none"/>
        </w:rPr>
        <w:t>ive</w:t>
      </w:r>
      <w:r>
        <w:rPr>
          <w:rFonts w:ascii="Arial" w:hAnsi="Arial" w:cs="Arial"/>
          <w:kern w:val="0"/>
          <w:sz w:val="24"/>
          <w:szCs w:val="24"/>
          <w:lang w:eastAsia="en-GB"/>
          <w14:ligatures w14:val="none"/>
        </w:rPr>
        <w:t xml:space="preserve"> main lessons to draw from this evidence:</w:t>
      </w:r>
    </w:p>
    <w:p w14:paraId="37D2F02C" w14:textId="2B8BA2E9" w:rsidR="007234A4" w:rsidRDefault="00346897" w:rsidP="00346897">
      <w:pPr>
        <w:spacing w:line="276" w:lineRule="auto"/>
        <w:rPr>
          <w:rFonts w:ascii="Arial" w:hAnsi="Arial" w:cs="Arial"/>
          <w:kern w:val="0"/>
          <w:sz w:val="24"/>
          <w:szCs w:val="24"/>
          <w:lang w:eastAsia="en-GB"/>
          <w14:ligatures w14:val="none"/>
        </w:rPr>
      </w:pPr>
      <w:r w:rsidRPr="007234A4">
        <w:rPr>
          <w:rFonts w:ascii="Arial" w:hAnsi="Arial" w:cs="Arial"/>
          <w:b/>
          <w:bCs/>
          <w:kern w:val="0"/>
          <w:sz w:val="24"/>
          <w:szCs w:val="24"/>
          <w:lang w:eastAsia="en-GB"/>
          <w14:ligatures w14:val="none"/>
        </w:rPr>
        <w:t>1.</w:t>
      </w:r>
      <w:r w:rsidR="007234A4">
        <w:rPr>
          <w:rFonts w:ascii="Arial" w:hAnsi="Arial" w:cs="Arial"/>
          <w:kern w:val="0"/>
          <w:sz w:val="24"/>
          <w:szCs w:val="24"/>
          <w:lang w:eastAsia="en-GB"/>
          <w14:ligatures w14:val="none"/>
        </w:rPr>
        <w:t xml:space="preserve"> </w:t>
      </w:r>
      <w:r w:rsidRPr="00C303F5">
        <w:rPr>
          <w:rFonts w:ascii="Arial" w:hAnsi="Arial" w:cs="Arial"/>
          <w:b/>
          <w:bCs/>
          <w:kern w:val="0"/>
          <w:sz w:val="24"/>
          <w:szCs w:val="24"/>
          <w:lang w:eastAsia="en-GB"/>
          <w14:ligatures w14:val="none"/>
        </w:rPr>
        <w:t xml:space="preserve">When </w:t>
      </w:r>
      <w:r w:rsidR="007A0ABE" w:rsidRPr="00C303F5">
        <w:rPr>
          <w:rFonts w:ascii="Arial" w:hAnsi="Arial" w:cs="Arial"/>
          <w:b/>
          <w:bCs/>
          <w:kern w:val="0"/>
          <w:sz w:val="24"/>
          <w:szCs w:val="24"/>
          <w:lang w:eastAsia="en-GB"/>
          <w14:ligatures w14:val="none"/>
        </w:rPr>
        <w:t>G</w:t>
      </w:r>
      <w:r w:rsidRPr="00C303F5">
        <w:rPr>
          <w:rFonts w:ascii="Arial" w:hAnsi="Arial" w:cs="Arial"/>
          <w:b/>
          <w:bCs/>
          <w:kern w:val="0"/>
          <w:sz w:val="24"/>
          <w:szCs w:val="24"/>
          <w:lang w:eastAsia="en-GB"/>
          <w14:ligatures w14:val="none"/>
        </w:rPr>
        <w:t xml:space="preserve">overnment </w:t>
      </w:r>
      <w:r w:rsidR="00FE163D" w:rsidRPr="00C303F5">
        <w:rPr>
          <w:rFonts w:ascii="Arial" w:hAnsi="Arial" w:cs="Arial"/>
          <w:b/>
          <w:bCs/>
          <w:kern w:val="0"/>
          <w:sz w:val="24"/>
          <w:szCs w:val="24"/>
          <w:lang w:eastAsia="en-GB"/>
          <w14:ligatures w14:val="none"/>
        </w:rPr>
        <w:t xml:space="preserve">takes a coordinated </w:t>
      </w:r>
      <w:r w:rsidRPr="00C303F5">
        <w:rPr>
          <w:rFonts w:ascii="Arial" w:hAnsi="Arial" w:cs="Arial"/>
          <w:b/>
          <w:bCs/>
          <w:kern w:val="0"/>
          <w:sz w:val="24"/>
          <w:szCs w:val="24"/>
          <w:lang w:eastAsia="en-GB"/>
          <w14:ligatures w14:val="none"/>
        </w:rPr>
        <w:t xml:space="preserve">approach to a problem – and sticks with it over time - the results can be </w:t>
      </w:r>
      <w:r w:rsidR="004A368C">
        <w:rPr>
          <w:rFonts w:ascii="Arial" w:hAnsi="Arial" w:cs="Arial"/>
          <w:b/>
          <w:bCs/>
          <w:kern w:val="0"/>
          <w:sz w:val="24"/>
          <w:szCs w:val="24"/>
          <w:lang w:eastAsia="en-GB"/>
          <w14:ligatures w14:val="none"/>
        </w:rPr>
        <w:t>impressive</w:t>
      </w:r>
      <w:r w:rsidRPr="0072080A">
        <w:rPr>
          <w:rFonts w:ascii="Arial" w:hAnsi="Arial" w:cs="Arial"/>
          <w:kern w:val="0"/>
          <w:sz w:val="24"/>
          <w:szCs w:val="24"/>
          <w:lang w:eastAsia="en-GB"/>
          <w14:ligatures w14:val="none"/>
        </w:rPr>
        <w:t xml:space="preserve">. </w:t>
      </w:r>
      <w:r w:rsidR="00FE163D">
        <w:rPr>
          <w:rFonts w:ascii="Arial" w:hAnsi="Arial" w:cs="Arial"/>
          <w:kern w:val="0"/>
          <w:sz w:val="24"/>
          <w:szCs w:val="24"/>
          <w:lang w:eastAsia="en-GB"/>
          <w14:ligatures w14:val="none"/>
        </w:rPr>
        <w:t>Improvements in outcomes – even at scale</w:t>
      </w:r>
      <w:r w:rsidR="007234A4">
        <w:rPr>
          <w:rFonts w:ascii="Arial" w:hAnsi="Arial" w:cs="Arial"/>
          <w:kern w:val="0"/>
          <w:sz w:val="24"/>
          <w:szCs w:val="24"/>
          <w:lang w:eastAsia="en-GB"/>
          <w14:ligatures w14:val="none"/>
        </w:rPr>
        <w:t xml:space="preserve"> </w:t>
      </w:r>
      <w:r w:rsidR="00FE163D">
        <w:rPr>
          <w:rFonts w:ascii="Arial" w:hAnsi="Arial" w:cs="Arial"/>
          <w:kern w:val="0"/>
          <w:sz w:val="24"/>
          <w:szCs w:val="24"/>
          <w:lang w:eastAsia="en-GB"/>
          <w14:ligatures w14:val="none"/>
        </w:rPr>
        <w:t>- are usually the result numerous small interventions rather than</w:t>
      </w:r>
      <w:r w:rsidR="007234A4">
        <w:rPr>
          <w:rFonts w:ascii="Arial" w:hAnsi="Arial" w:cs="Arial"/>
          <w:kern w:val="0"/>
          <w:sz w:val="24"/>
          <w:szCs w:val="24"/>
          <w:lang w:eastAsia="en-GB"/>
          <w14:ligatures w14:val="none"/>
        </w:rPr>
        <w:t xml:space="preserve"> </w:t>
      </w:r>
      <w:r w:rsidR="00FE163D">
        <w:rPr>
          <w:rFonts w:ascii="Arial" w:hAnsi="Arial" w:cs="Arial"/>
          <w:kern w:val="0"/>
          <w:sz w:val="24"/>
          <w:szCs w:val="24"/>
          <w:lang w:eastAsia="en-GB"/>
          <w14:ligatures w14:val="none"/>
        </w:rPr>
        <w:t xml:space="preserve">one or </w:t>
      </w:r>
      <w:r w:rsidR="00712279">
        <w:rPr>
          <w:rFonts w:ascii="Arial" w:hAnsi="Arial" w:cs="Arial"/>
          <w:kern w:val="0"/>
          <w:sz w:val="24"/>
          <w:szCs w:val="24"/>
          <w:lang w:eastAsia="en-GB"/>
          <w14:ligatures w14:val="none"/>
        </w:rPr>
        <w:t>two</w:t>
      </w:r>
      <w:r w:rsidR="00FE163D">
        <w:rPr>
          <w:rFonts w:ascii="Arial" w:hAnsi="Arial" w:cs="Arial"/>
          <w:kern w:val="0"/>
          <w:sz w:val="24"/>
          <w:szCs w:val="24"/>
          <w:lang w:eastAsia="en-GB"/>
          <w14:ligatures w14:val="none"/>
        </w:rPr>
        <w:t xml:space="preserve"> </w:t>
      </w:r>
      <w:r w:rsidR="007234A4">
        <w:rPr>
          <w:rFonts w:ascii="Arial" w:hAnsi="Arial" w:cs="Arial"/>
          <w:kern w:val="0"/>
          <w:sz w:val="24"/>
          <w:szCs w:val="24"/>
          <w:lang w:eastAsia="en-GB"/>
          <w14:ligatures w14:val="none"/>
        </w:rPr>
        <w:t>silver</w:t>
      </w:r>
      <w:r w:rsidR="00FE163D">
        <w:rPr>
          <w:rFonts w:ascii="Arial" w:hAnsi="Arial" w:cs="Arial"/>
          <w:kern w:val="0"/>
          <w:sz w:val="24"/>
          <w:szCs w:val="24"/>
          <w:lang w:eastAsia="en-GB"/>
          <w14:ligatures w14:val="none"/>
        </w:rPr>
        <w:t xml:space="preserve"> bullets</w:t>
      </w:r>
      <w:r w:rsidR="007234A4">
        <w:rPr>
          <w:rFonts w:ascii="Arial" w:hAnsi="Arial" w:cs="Arial"/>
          <w:kern w:val="0"/>
          <w:sz w:val="24"/>
          <w:szCs w:val="24"/>
          <w:lang w:eastAsia="en-GB"/>
          <w14:ligatures w14:val="none"/>
        </w:rPr>
        <w:t xml:space="preserve">. </w:t>
      </w:r>
      <w:r w:rsidR="00703288">
        <w:rPr>
          <w:rFonts w:ascii="Arial" w:hAnsi="Arial" w:cs="Arial"/>
          <w:kern w:val="0"/>
          <w:sz w:val="24"/>
          <w:szCs w:val="24"/>
          <w:lang w:eastAsia="en-GB"/>
          <w14:ligatures w14:val="none"/>
        </w:rPr>
        <w:t xml:space="preserve"> </w:t>
      </w:r>
      <w:r w:rsidR="007234A4">
        <w:rPr>
          <w:rFonts w:ascii="Arial" w:hAnsi="Arial" w:cs="Arial"/>
          <w:kern w:val="0"/>
          <w:sz w:val="24"/>
          <w:szCs w:val="24"/>
          <w:lang w:eastAsia="en-GB"/>
          <w14:ligatures w14:val="none"/>
        </w:rPr>
        <w:t>Note: There are similar graphs from the same period reflecting a narrowing of regional inequality in educational attainment and crime.</w:t>
      </w:r>
    </w:p>
    <w:p w14:paraId="5F8A7AD6" w14:textId="22D8F8F5" w:rsidR="00346897" w:rsidRDefault="00346897" w:rsidP="00346897">
      <w:pPr>
        <w:spacing w:line="276" w:lineRule="auto"/>
        <w:rPr>
          <w:rFonts w:ascii="Arial" w:hAnsi="Arial" w:cs="Arial"/>
          <w:kern w:val="0"/>
          <w:sz w:val="24"/>
          <w:szCs w:val="24"/>
          <w:lang w:eastAsia="en-GB"/>
          <w14:ligatures w14:val="none"/>
        </w:rPr>
      </w:pPr>
      <w:r w:rsidRPr="007234A4">
        <w:rPr>
          <w:rFonts w:ascii="Arial" w:hAnsi="Arial" w:cs="Arial"/>
          <w:b/>
          <w:bCs/>
          <w:kern w:val="0"/>
          <w:sz w:val="24"/>
          <w:szCs w:val="24"/>
          <w:lang w:eastAsia="en-GB"/>
          <w14:ligatures w14:val="none"/>
        </w:rPr>
        <w:t>2.</w:t>
      </w:r>
      <w:r w:rsidR="007234A4" w:rsidRPr="007234A4">
        <w:rPr>
          <w:rFonts w:ascii="Arial" w:hAnsi="Arial" w:cs="Arial"/>
          <w:b/>
          <w:bCs/>
          <w:kern w:val="0"/>
          <w:sz w:val="24"/>
          <w:szCs w:val="24"/>
          <w:lang w:eastAsia="en-GB"/>
          <w14:ligatures w14:val="none"/>
        </w:rPr>
        <w:t xml:space="preserve"> </w:t>
      </w:r>
      <w:r w:rsidR="005B3779">
        <w:rPr>
          <w:rFonts w:ascii="Arial" w:hAnsi="Arial" w:cs="Arial"/>
          <w:b/>
          <w:bCs/>
          <w:kern w:val="0"/>
          <w:sz w:val="24"/>
          <w:szCs w:val="24"/>
          <w:lang w:eastAsia="en-GB"/>
          <w14:ligatures w14:val="none"/>
        </w:rPr>
        <w:t>Health is a good p</w:t>
      </w:r>
      <w:r w:rsidR="007234A4" w:rsidRPr="007234A4">
        <w:rPr>
          <w:rFonts w:ascii="Arial" w:hAnsi="Arial" w:cs="Arial"/>
          <w:b/>
          <w:bCs/>
          <w:kern w:val="0"/>
          <w:sz w:val="24"/>
          <w:szCs w:val="24"/>
          <w:lang w:eastAsia="en-GB"/>
          <w14:ligatures w14:val="none"/>
        </w:rPr>
        <w:t>roxy for Levelling Up</w:t>
      </w:r>
      <w:r w:rsidR="007234A4">
        <w:rPr>
          <w:rFonts w:ascii="Arial" w:hAnsi="Arial" w:cs="Arial"/>
          <w:kern w:val="0"/>
          <w:sz w:val="24"/>
          <w:szCs w:val="24"/>
          <w:lang w:eastAsia="en-GB"/>
          <w14:ligatures w14:val="none"/>
        </w:rPr>
        <w:t xml:space="preserve">.  </w:t>
      </w:r>
      <w:r>
        <w:rPr>
          <w:rFonts w:ascii="Arial" w:hAnsi="Arial" w:cs="Arial"/>
          <w:kern w:val="0"/>
          <w:sz w:val="24"/>
          <w:szCs w:val="24"/>
          <w:lang w:eastAsia="en-GB"/>
          <w14:ligatures w14:val="none"/>
        </w:rPr>
        <w:t xml:space="preserve">Narrowing the gap in mortality and morbidity is a good proxy for </w:t>
      </w:r>
      <w:r w:rsidRPr="00795411">
        <w:rPr>
          <w:rFonts w:ascii="Arial" w:hAnsi="Arial" w:cs="Arial"/>
          <w:kern w:val="0"/>
          <w:sz w:val="24"/>
          <w:szCs w:val="24"/>
          <w:lang w:eastAsia="en-GB"/>
          <w14:ligatures w14:val="none"/>
        </w:rPr>
        <w:t>‘levelling up’</w:t>
      </w:r>
      <w:r>
        <w:rPr>
          <w:rFonts w:ascii="Arial" w:hAnsi="Arial" w:cs="Arial"/>
          <w:b/>
          <w:bCs/>
          <w:kern w:val="0"/>
          <w:sz w:val="24"/>
          <w:szCs w:val="24"/>
          <w:lang w:eastAsia="en-GB"/>
          <w14:ligatures w14:val="none"/>
        </w:rPr>
        <w:t xml:space="preserve"> </w:t>
      </w:r>
      <w:r w:rsidRPr="00E20E5A">
        <w:rPr>
          <w:rFonts w:ascii="Arial" w:hAnsi="Arial" w:cs="Arial"/>
          <w:kern w:val="0"/>
          <w:sz w:val="24"/>
          <w:szCs w:val="24"/>
          <w:lang w:eastAsia="en-GB"/>
          <w14:ligatures w14:val="none"/>
        </w:rPr>
        <w:t>more widely</w:t>
      </w:r>
      <w:r>
        <w:rPr>
          <w:rFonts w:ascii="Arial" w:hAnsi="Arial" w:cs="Arial"/>
          <w:kern w:val="0"/>
          <w:sz w:val="24"/>
          <w:szCs w:val="24"/>
          <w:lang w:eastAsia="en-GB"/>
          <w14:ligatures w14:val="none"/>
        </w:rPr>
        <w:t xml:space="preserve">. </w:t>
      </w:r>
      <w:r w:rsidR="007234A4">
        <w:rPr>
          <w:rFonts w:ascii="Arial" w:hAnsi="Arial" w:cs="Arial"/>
          <w:kern w:val="0"/>
          <w:sz w:val="24"/>
          <w:szCs w:val="24"/>
          <w:lang w:eastAsia="en-GB"/>
          <w14:ligatures w14:val="none"/>
        </w:rPr>
        <w:t>H</w:t>
      </w:r>
      <w:r>
        <w:rPr>
          <w:rFonts w:ascii="Arial" w:hAnsi="Arial" w:cs="Arial"/>
          <w:kern w:val="0"/>
          <w:sz w:val="24"/>
          <w:szCs w:val="24"/>
          <w:lang w:eastAsia="en-GB"/>
          <w14:ligatures w14:val="none"/>
        </w:rPr>
        <w:t xml:space="preserve">ealth inequalities are </w:t>
      </w:r>
      <w:r w:rsidR="007234A4">
        <w:rPr>
          <w:rFonts w:ascii="Arial" w:hAnsi="Arial" w:cs="Arial"/>
          <w:kern w:val="0"/>
          <w:sz w:val="24"/>
          <w:szCs w:val="24"/>
          <w:lang w:eastAsia="en-GB"/>
          <w14:ligatures w14:val="none"/>
        </w:rPr>
        <w:t xml:space="preserve">to an important extent </w:t>
      </w:r>
      <w:r>
        <w:rPr>
          <w:rFonts w:ascii="Arial" w:hAnsi="Arial" w:cs="Arial"/>
          <w:kern w:val="0"/>
          <w:sz w:val="24"/>
          <w:szCs w:val="24"/>
          <w:lang w:eastAsia="en-GB"/>
          <w14:ligatures w14:val="none"/>
        </w:rPr>
        <w:t xml:space="preserve">a consequence of </w:t>
      </w:r>
      <w:r w:rsidR="007234A4">
        <w:rPr>
          <w:rFonts w:ascii="Arial" w:hAnsi="Arial" w:cs="Arial"/>
          <w:kern w:val="0"/>
          <w:sz w:val="24"/>
          <w:szCs w:val="24"/>
          <w:lang w:eastAsia="en-GB"/>
          <w14:ligatures w14:val="none"/>
        </w:rPr>
        <w:t>poverty</w:t>
      </w:r>
      <w:r>
        <w:rPr>
          <w:rFonts w:ascii="Arial" w:hAnsi="Arial" w:cs="Arial"/>
          <w:kern w:val="0"/>
          <w:sz w:val="24"/>
          <w:szCs w:val="24"/>
          <w:lang w:eastAsia="en-GB"/>
          <w14:ligatures w14:val="none"/>
        </w:rPr>
        <w:t>, poor education and skills, access to employment, and insecure and poor-quality housing</w:t>
      </w:r>
      <w:r w:rsidR="00FB0B0B">
        <w:rPr>
          <w:rFonts w:ascii="Arial" w:hAnsi="Arial" w:cs="Arial"/>
          <w:kern w:val="0"/>
          <w:sz w:val="24"/>
          <w:szCs w:val="24"/>
          <w:lang w:eastAsia="en-GB"/>
          <w14:ligatures w14:val="none"/>
        </w:rPr>
        <w:t>.</w:t>
      </w:r>
    </w:p>
    <w:p w14:paraId="5E9753E9" w14:textId="66B8913F" w:rsidR="00346897" w:rsidRDefault="00346897" w:rsidP="00346897">
      <w:pPr>
        <w:spacing w:line="276" w:lineRule="auto"/>
        <w:rPr>
          <w:rFonts w:ascii="Arial" w:hAnsi="Arial" w:cs="Arial"/>
          <w:kern w:val="0"/>
          <w:sz w:val="24"/>
          <w:szCs w:val="24"/>
          <w:lang w:eastAsia="en-GB"/>
          <w14:ligatures w14:val="none"/>
        </w:rPr>
      </w:pPr>
      <w:r w:rsidRPr="007234A4">
        <w:rPr>
          <w:rFonts w:ascii="Arial" w:hAnsi="Arial" w:cs="Arial"/>
          <w:b/>
          <w:bCs/>
          <w:kern w:val="0"/>
          <w:sz w:val="24"/>
          <w:szCs w:val="24"/>
          <w:lang w:eastAsia="en-GB"/>
          <w14:ligatures w14:val="none"/>
        </w:rPr>
        <w:t>3</w:t>
      </w:r>
      <w:r>
        <w:rPr>
          <w:rFonts w:ascii="Arial" w:hAnsi="Arial" w:cs="Arial"/>
          <w:kern w:val="0"/>
          <w:sz w:val="24"/>
          <w:szCs w:val="24"/>
          <w:lang w:eastAsia="en-GB"/>
          <w14:ligatures w14:val="none"/>
        </w:rPr>
        <w:t xml:space="preserve">. </w:t>
      </w:r>
      <w:r w:rsidRPr="00775488">
        <w:rPr>
          <w:rFonts w:ascii="Arial" w:hAnsi="Arial" w:cs="Arial"/>
          <w:b/>
          <w:bCs/>
          <w:kern w:val="0"/>
          <w:sz w:val="24"/>
          <w:szCs w:val="24"/>
          <w:lang w:eastAsia="en-GB"/>
          <w14:ligatures w14:val="none"/>
        </w:rPr>
        <w:t>Leadership and persistence</w:t>
      </w:r>
      <w:r>
        <w:rPr>
          <w:rFonts w:ascii="Arial" w:hAnsi="Arial" w:cs="Arial"/>
          <w:kern w:val="0"/>
          <w:sz w:val="24"/>
          <w:szCs w:val="24"/>
          <w:lang w:eastAsia="en-GB"/>
          <w14:ligatures w14:val="none"/>
        </w:rPr>
        <w:t xml:space="preserve"> </w:t>
      </w:r>
      <w:r w:rsidRPr="005B3779">
        <w:rPr>
          <w:rFonts w:ascii="Arial" w:hAnsi="Arial" w:cs="Arial"/>
          <w:b/>
          <w:bCs/>
          <w:kern w:val="0"/>
          <w:sz w:val="24"/>
          <w:szCs w:val="24"/>
          <w:lang w:eastAsia="en-GB"/>
          <w14:ligatures w14:val="none"/>
        </w:rPr>
        <w:t>are essential</w:t>
      </w:r>
      <w:r>
        <w:rPr>
          <w:rFonts w:ascii="Arial" w:hAnsi="Arial" w:cs="Arial"/>
          <w:kern w:val="0"/>
          <w:sz w:val="24"/>
          <w:szCs w:val="24"/>
          <w:lang w:eastAsia="en-GB"/>
          <w14:ligatures w14:val="none"/>
        </w:rPr>
        <w:t>. A ‘whole of government’ approach requires good cross departmental working</w:t>
      </w:r>
      <w:r w:rsidR="005B3779">
        <w:rPr>
          <w:rFonts w:ascii="Arial" w:hAnsi="Arial" w:cs="Arial"/>
          <w:kern w:val="0"/>
          <w:sz w:val="24"/>
          <w:szCs w:val="24"/>
          <w:lang w:eastAsia="en-GB"/>
          <w14:ligatures w14:val="none"/>
        </w:rPr>
        <w:t xml:space="preserve"> </w:t>
      </w:r>
      <w:r w:rsidR="00703288">
        <w:rPr>
          <w:rFonts w:ascii="Arial" w:hAnsi="Arial" w:cs="Arial"/>
          <w:kern w:val="0"/>
          <w:sz w:val="24"/>
          <w:szCs w:val="24"/>
          <w:lang w:eastAsia="en-GB"/>
          <w14:ligatures w14:val="none"/>
        </w:rPr>
        <w:t>over time</w:t>
      </w:r>
      <w:r>
        <w:rPr>
          <w:rFonts w:ascii="Arial" w:hAnsi="Arial" w:cs="Arial"/>
          <w:kern w:val="0"/>
          <w:sz w:val="24"/>
          <w:szCs w:val="24"/>
          <w:lang w:eastAsia="en-GB"/>
          <w14:ligatures w14:val="none"/>
        </w:rPr>
        <w:t xml:space="preserve">, </w:t>
      </w:r>
      <w:r w:rsidR="007A0ABE">
        <w:rPr>
          <w:rFonts w:ascii="Arial" w:hAnsi="Arial" w:cs="Arial"/>
          <w:kern w:val="0"/>
          <w:sz w:val="24"/>
          <w:szCs w:val="24"/>
          <w:lang w:eastAsia="en-GB"/>
          <w14:ligatures w14:val="none"/>
        </w:rPr>
        <w:t xml:space="preserve">engagement with local government and public health services, </w:t>
      </w:r>
      <w:r w:rsidR="000334F2">
        <w:rPr>
          <w:rFonts w:ascii="Arial" w:hAnsi="Arial" w:cs="Arial"/>
          <w:kern w:val="0"/>
          <w:sz w:val="24"/>
          <w:szCs w:val="24"/>
          <w:lang w:eastAsia="en-GB"/>
          <w14:ligatures w14:val="none"/>
        </w:rPr>
        <w:t xml:space="preserve">and </w:t>
      </w:r>
      <w:r>
        <w:rPr>
          <w:rFonts w:ascii="Arial" w:hAnsi="Arial" w:cs="Arial"/>
          <w:kern w:val="0"/>
          <w:sz w:val="24"/>
          <w:szCs w:val="24"/>
          <w:lang w:eastAsia="en-GB"/>
          <w14:ligatures w14:val="none"/>
        </w:rPr>
        <w:t>leadership from the Prime Minister</w:t>
      </w:r>
      <w:r w:rsidR="000334F2">
        <w:rPr>
          <w:rFonts w:ascii="Arial" w:hAnsi="Arial" w:cs="Arial"/>
          <w:kern w:val="0"/>
          <w:sz w:val="24"/>
          <w:szCs w:val="24"/>
          <w:lang w:eastAsia="en-GB"/>
          <w14:ligatures w14:val="none"/>
        </w:rPr>
        <w:t>.</w:t>
      </w:r>
      <w:r>
        <w:rPr>
          <w:rFonts w:ascii="Arial" w:hAnsi="Arial" w:cs="Arial"/>
          <w:kern w:val="0"/>
          <w:sz w:val="24"/>
          <w:szCs w:val="24"/>
          <w:lang w:eastAsia="en-GB"/>
          <w14:ligatures w14:val="none"/>
        </w:rPr>
        <w:t xml:space="preserve"> </w:t>
      </w:r>
    </w:p>
    <w:p w14:paraId="1EB19F8B" w14:textId="7D9FEF21" w:rsidR="004A368C" w:rsidRDefault="00110DA2" w:rsidP="004A368C">
      <w:pPr>
        <w:spacing w:line="276" w:lineRule="auto"/>
        <w:rPr>
          <w:rFonts w:ascii="Arial" w:hAnsi="Arial" w:cs="Arial"/>
          <w:kern w:val="0"/>
          <w:sz w:val="24"/>
          <w:szCs w:val="24"/>
          <w:lang w:eastAsia="en-GB"/>
          <w14:ligatures w14:val="none"/>
        </w:rPr>
      </w:pPr>
      <w:r w:rsidRPr="007234A4">
        <w:rPr>
          <w:rFonts w:ascii="Arial" w:hAnsi="Arial" w:cs="Arial"/>
          <w:b/>
          <w:bCs/>
          <w:kern w:val="0"/>
          <w:sz w:val="24"/>
          <w:szCs w:val="24"/>
          <w:lang w:eastAsia="en-GB"/>
          <w14:ligatures w14:val="none"/>
        </w:rPr>
        <w:t xml:space="preserve">4. </w:t>
      </w:r>
      <w:r w:rsidR="00703288">
        <w:rPr>
          <w:rFonts w:ascii="Arial" w:hAnsi="Arial" w:cs="Arial"/>
          <w:b/>
          <w:bCs/>
          <w:kern w:val="0"/>
          <w:sz w:val="24"/>
          <w:szCs w:val="24"/>
          <w:lang w:eastAsia="en-GB"/>
          <w14:ligatures w14:val="none"/>
        </w:rPr>
        <w:t>Tackling the nation’s problems needs l</w:t>
      </w:r>
      <w:r w:rsidR="007234A4" w:rsidRPr="007234A4">
        <w:rPr>
          <w:rFonts w:ascii="Arial" w:hAnsi="Arial" w:cs="Arial"/>
          <w:b/>
          <w:bCs/>
          <w:kern w:val="0"/>
          <w:sz w:val="24"/>
          <w:szCs w:val="24"/>
          <w:lang w:eastAsia="en-GB"/>
          <w14:ligatures w14:val="none"/>
        </w:rPr>
        <w:t>ong</w:t>
      </w:r>
      <w:r w:rsidR="00C303F5">
        <w:rPr>
          <w:rFonts w:ascii="Arial" w:hAnsi="Arial" w:cs="Arial"/>
          <w:b/>
          <w:bCs/>
          <w:kern w:val="0"/>
          <w:sz w:val="24"/>
          <w:szCs w:val="24"/>
          <w:lang w:eastAsia="en-GB"/>
          <w14:ligatures w14:val="none"/>
        </w:rPr>
        <w:t>er</w:t>
      </w:r>
      <w:r w:rsidR="007234A4" w:rsidRPr="007234A4">
        <w:rPr>
          <w:rFonts w:ascii="Arial" w:hAnsi="Arial" w:cs="Arial"/>
          <w:b/>
          <w:bCs/>
          <w:kern w:val="0"/>
          <w:sz w:val="24"/>
          <w:szCs w:val="24"/>
          <w:lang w:eastAsia="en-GB"/>
          <w14:ligatures w14:val="none"/>
        </w:rPr>
        <w:t xml:space="preserve"> term policy</w:t>
      </w:r>
      <w:r w:rsidR="005B3779">
        <w:rPr>
          <w:rFonts w:ascii="Arial" w:hAnsi="Arial" w:cs="Arial"/>
          <w:b/>
          <w:bCs/>
          <w:kern w:val="0"/>
          <w:sz w:val="24"/>
          <w:szCs w:val="24"/>
          <w:lang w:eastAsia="en-GB"/>
          <w14:ligatures w14:val="none"/>
        </w:rPr>
        <w:t xml:space="preserve"> making</w:t>
      </w:r>
      <w:r w:rsidR="00C303F5">
        <w:rPr>
          <w:rFonts w:ascii="Arial" w:hAnsi="Arial" w:cs="Arial"/>
          <w:kern w:val="0"/>
          <w:sz w:val="24"/>
          <w:szCs w:val="24"/>
          <w:lang w:eastAsia="en-GB"/>
          <w14:ligatures w14:val="none"/>
        </w:rPr>
        <w:t xml:space="preserve"> </w:t>
      </w:r>
      <w:r w:rsidR="00FB0B0B">
        <w:rPr>
          <w:rFonts w:ascii="Arial" w:hAnsi="Arial" w:cs="Arial"/>
          <w:kern w:val="0"/>
          <w:sz w:val="24"/>
          <w:szCs w:val="24"/>
          <w:lang w:eastAsia="en-GB"/>
          <w14:ligatures w14:val="none"/>
        </w:rPr>
        <w:t xml:space="preserve">so </w:t>
      </w:r>
      <w:r w:rsidR="00C303F5">
        <w:rPr>
          <w:rFonts w:ascii="Arial" w:hAnsi="Arial" w:cs="Arial"/>
          <w:kern w:val="0"/>
          <w:sz w:val="24"/>
          <w:szCs w:val="24"/>
          <w:lang w:eastAsia="en-GB"/>
          <w14:ligatures w14:val="none"/>
        </w:rPr>
        <w:t>successful approaches don’t f</w:t>
      </w:r>
      <w:r w:rsidR="00FB0B0B">
        <w:rPr>
          <w:rFonts w:ascii="Arial" w:hAnsi="Arial" w:cs="Arial"/>
          <w:kern w:val="0"/>
          <w:sz w:val="24"/>
          <w:szCs w:val="24"/>
          <w:lang w:eastAsia="en-GB"/>
          <w14:ligatures w14:val="none"/>
        </w:rPr>
        <w:t>izzle out when</w:t>
      </w:r>
      <w:r w:rsidR="00C303F5">
        <w:rPr>
          <w:rFonts w:ascii="Arial" w:hAnsi="Arial" w:cs="Arial"/>
          <w:kern w:val="0"/>
          <w:sz w:val="24"/>
          <w:szCs w:val="24"/>
          <w:lang w:eastAsia="en-GB"/>
          <w14:ligatures w14:val="none"/>
        </w:rPr>
        <w:t>ever</w:t>
      </w:r>
      <w:r w:rsidR="00FB0B0B">
        <w:rPr>
          <w:rFonts w:ascii="Arial" w:hAnsi="Arial" w:cs="Arial"/>
          <w:kern w:val="0"/>
          <w:sz w:val="24"/>
          <w:szCs w:val="24"/>
          <w:lang w:eastAsia="en-GB"/>
          <w14:ligatures w14:val="none"/>
        </w:rPr>
        <w:t xml:space="preserve"> there is a change of Government</w:t>
      </w:r>
      <w:r w:rsidR="00C303F5">
        <w:rPr>
          <w:rFonts w:ascii="Arial" w:hAnsi="Arial" w:cs="Arial"/>
          <w:kern w:val="0"/>
          <w:sz w:val="24"/>
          <w:szCs w:val="24"/>
          <w:lang w:eastAsia="en-GB"/>
          <w14:ligatures w14:val="none"/>
        </w:rPr>
        <w:t>.</w:t>
      </w:r>
      <w:r w:rsidR="00FB0B0B">
        <w:rPr>
          <w:rFonts w:ascii="Arial" w:hAnsi="Arial" w:cs="Arial"/>
          <w:kern w:val="0"/>
          <w:sz w:val="24"/>
          <w:szCs w:val="24"/>
          <w:lang w:eastAsia="en-GB"/>
          <w14:ligatures w14:val="none"/>
        </w:rPr>
        <w:t xml:space="preserve"> </w:t>
      </w:r>
      <w:r w:rsidR="00C303F5">
        <w:rPr>
          <w:rFonts w:ascii="Arial" w:hAnsi="Arial" w:cs="Arial"/>
          <w:kern w:val="0"/>
          <w:sz w:val="24"/>
          <w:szCs w:val="24"/>
          <w:lang w:eastAsia="en-GB"/>
          <w14:ligatures w14:val="none"/>
        </w:rPr>
        <w:t xml:space="preserve">In this case, </w:t>
      </w:r>
      <w:r w:rsidR="00FB0B0B">
        <w:rPr>
          <w:rFonts w:ascii="Arial" w:hAnsi="Arial" w:cs="Arial"/>
          <w:kern w:val="0"/>
          <w:sz w:val="24"/>
          <w:szCs w:val="24"/>
          <w:lang w:eastAsia="en-GB"/>
          <w14:ligatures w14:val="none"/>
        </w:rPr>
        <w:t xml:space="preserve">benefits </w:t>
      </w:r>
      <w:r w:rsidR="007234A4">
        <w:rPr>
          <w:rFonts w:ascii="Arial" w:hAnsi="Arial" w:cs="Arial"/>
          <w:kern w:val="0"/>
          <w:sz w:val="24"/>
          <w:szCs w:val="24"/>
          <w:lang w:eastAsia="en-GB"/>
          <w14:ligatures w14:val="none"/>
        </w:rPr>
        <w:t xml:space="preserve">achieved up to 2010 </w:t>
      </w:r>
      <w:r w:rsidR="00700F28">
        <w:rPr>
          <w:rFonts w:ascii="Arial" w:hAnsi="Arial" w:cs="Arial"/>
          <w:kern w:val="0"/>
          <w:sz w:val="24"/>
          <w:szCs w:val="24"/>
          <w:lang w:eastAsia="en-GB"/>
          <w14:ligatures w14:val="none"/>
        </w:rPr>
        <w:t xml:space="preserve">may have been </w:t>
      </w:r>
      <w:r w:rsidR="007234A4">
        <w:rPr>
          <w:rFonts w:ascii="Arial" w:hAnsi="Arial" w:cs="Arial"/>
          <w:kern w:val="0"/>
          <w:sz w:val="24"/>
          <w:szCs w:val="24"/>
          <w:lang w:eastAsia="en-GB"/>
          <w14:ligatures w14:val="none"/>
        </w:rPr>
        <w:t xml:space="preserve">lost by 2017. </w:t>
      </w:r>
      <w:r w:rsidR="004A368C">
        <w:rPr>
          <w:rFonts w:ascii="Arial" w:hAnsi="Arial" w:cs="Arial"/>
          <w:kern w:val="0"/>
          <w:sz w:val="24"/>
          <w:szCs w:val="24"/>
          <w:lang w:eastAsia="en-GB"/>
          <w14:ligatures w14:val="none"/>
        </w:rPr>
        <w:t xml:space="preserve">Maintaining progress requires cross-party, long-term collaboration. </w:t>
      </w:r>
    </w:p>
    <w:p w14:paraId="4FFD4146" w14:textId="71CB9691" w:rsidR="00703288" w:rsidRDefault="00703288" w:rsidP="0094761C">
      <w:pPr>
        <w:spacing w:line="276" w:lineRule="auto"/>
        <w:rPr>
          <w:rFonts w:ascii="Arial" w:hAnsi="Arial" w:cs="Arial"/>
          <w:kern w:val="0"/>
          <w:sz w:val="24"/>
          <w:szCs w:val="24"/>
          <w:lang w:eastAsia="en-GB"/>
          <w14:ligatures w14:val="none"/>
        </w:rPr>
      </w:pPr>
      <w:r w:rsidRPr="004A368C">
        <w:rPr>
          <w:rFonts w:ascii="Arial" w:hAnsi="Arial" w:cs="Arial"/>
          <w:b/>
          <w:bCs/>
          <w:kern w:val="0"/>
          <w:sz w:val="24"/>
          <w:szCs w:val="24"/>
          <w:lang w:eastAsia="en-GB"/>
          <w14:ligatures w14:val="none"/>
        </w:rPr>
        <w:t>5.</w:t>
      </w:r>
      <w:r>
        <w:rPr>
          <w:rFonts w:ascii="Arial" w:hAnsi="Arial" w:cs="Arial"/>
          <w:kern w:val="0"/>
          <w:sz w:val="24"/>
          <w:szCs w:val="24"/>
          <w:lang w:eastAsia="en-GB"/>
          <w14:ligatures w14:val="none"/>
        </w:rPr>
        <w:t xml:space="preserve"> </w:t>
      </w:r>
      <w:r w:rsidR="006712C7" w:rsidRPr="006712C7">
        <w:rPr>
          <w:rFonts w:ascii="Arial" w:hAnsi="Arial" w:cs="Arial"/>
          <w:b/>
          <w:bCs/>
          <w:kern w:val="0"/>
          <w:sz w:val="24"/>
          <w:szCs w:val="24"/>
          <w:lang w:eastAsia="en-GB"/>
          <w14:ligatures w14:val="none"/>
        </w:rPr>
        <w:t xml:space="preserve">This approach </w:t>
      </w:r>
      <w:r w:rsidR="006712C7">
        <w:rPr>
          <w:rFonts w:ascii="Arial" w:hAnsi="Arial" w:cs="Arial"/>
          <w:b/>
          <w:bCs/>
          <w:kern w:val="0"/>
          <w:sz w:val="24"/>
          <w:szCs w:val="24"/>
          <w:lang w:eastAsia="en-GB"/>
          <w14:ligatures w14:val="none"/>
        </w:rPr>
        <w:t>work</w:t>
      </w:r>
      <w:r w:rsidR="00C303F5">
        <w:rPr>
          <w:rFonts w:ascii="Arial" w:hAnsi="Arial" w:cs="Arial"/>
          <w:b/>
          <w:bCs/>
          <w:kern w:val="0"/>
          <w:sz w:val="24"/>
          <w:szCs w:val="24"/>
          <w:lang w:eastAsia="en-GB"/>
          <w14:ligatures w14:val="none"/>
        </w:rPr>
        <w:t>ed</w:t>
      </w:r>
      <w:r w:rsidR="006712C7">
        <w:rPr>
          <w:rFonts w:ascii="Arial" w:hAnsi="Arial" w:cs="Arial"/>
          <w:b/>
          <w:bCs/>
          <w:kern w:val="0"/>
          <w:sz w:val="24"/>
          <w:szCs w:val="24"/>
          <w:lang w:eastAsia="en-GB"/>
          <w14:ligatures w14:val="none"/>
        </w:rPr>
        <w:t xml:space="preserve"> by </w:t>
      </w:r>
      <w:r w:rsidR="006712C7" w:rsidRPr="006712C7">
        <w:rPr>
          <w:rFonts w:ascii="Arial" w:hAnsi="Arial" w:cs="Arial"/>
          <w:b/>
          <w:bCs/>
          <w:kern w:val="0"/>
          <w:sz w:val="24"/>
          <w:szCs w:val="24"/>
          <w:lang w:eastAsia="en-GB"/>
          <w14:ligatures w14:val="none"/>
        </w:rPr>
        <w:t>influenc</w:t>
      </w:r>
      <w:r w:rsidR="006712C7">
        <w:rPr>
          <w:rFonts w:ascii="Arial" w:hAnsi="Arial" w:cs="Arial"/>
          <w:b/>
          <w:bCs/>
          <w:kern w:val="0"/>
          <w:sz w:val="24"/>
          <w:szCs w:val="24"/>
          <w:lang w:eastAsia="en-GB"/>
          <w14:ligatures w14:val="none"/>
        </w:rPr>
        <w:t>ing</w:t>
      </w:r>
      <w:r w:rsidR="006712C7" w:rsidRPr="006712C7">
        <w:rPr>
          <w:rFonts w:ascii="Arial" w:hAnsi="Arial" w:cs="Arial"/>
          <w:b/>
          <w:bCs/>
          <w:kern w:val="0"/>
          <w:sz w:val="24"/>
          <w:szCs w:val="24"/>
          <w:lang w:eastAsia="en-GB"/>
          <w14:ligatures w14:val="none"/>
        </w:rPr>
        <w:t xml:space="preserve"> </w:t>
      </w:r>
      <w:r w:rsidR="00EB6DE9">
        <w:rPr>
          <w:rFonts w:ascii="Arial" w:hAnsi="Arial" w:cs="Arial"/>
          <w:b/>
          <w:bCs/>
          <w:kern w:val="0"/>
          <w:sz w:val="24"/>
          <w:szCs w:val="24"/>
          <w:lang w:eastAsia="en-GB"/>
          <w14:ligatures w14:val="none"/>
        </w:rPr>
        <w:t xml:space="preserve">how </w:t>
      </w:r>
      <w:r w:rsidR="006712C7" w:rsidRPr="006712C7">
        <w:rPr>
          <w:rFonts w:ascii="Arial" w:hAnsi="Arial" w:cs="Arial"/>
          <w:b/>
          <w:bCs/>
          <w:kern w:val="0"/>
          <w:sz w:val="24"/>
          <w:szCs w:val="24"/>
          <w:lang w:eastAsia="en-GB"/>
          <w14:ligatures w14:val="none"/>
        </w:rPr>
        <w:t>mainstream budgets</w:t>
      </w:r>
      <w:r w:rsidR="006712C7">
        <w:rPr>
          <w:rFonts w:ascii="Arial" w:hAnsi="Arial" w:cs="Arial"/>
          <w:kern w:val="0"/>
          <w:sz w:val="24"/>
          <w:szCs w:val="24"/>
          <w:lang w:eastAsia="en-GB"/>
          <w14:ligatures w14:val="none"/>
        </w:rPr>
        <w:t xml:space="preserve"> </w:t>
      </w:r>
      <w:r w:rsidR="00EB6DE9" w:rsidRPr="00EB6DE9">
        <w:rPr>
          <w:rFonts w:ascii="Arial" w:hAnsi="Arial" w:cs="Arial"/>
          <w:b/>
          <w:bCs/>
          <w:kern w:val="0"/>
          <w:sz w:val="24"/>
          <w:szCs w:val="24"/>
          <w:lang w:eastAsia="en-GB"/>
          <w14:ligatures w14:val="none"/>
        </w:rPr>
        <w:t xml:space="preserve">were </w:t>
      </w:r>
      <w:r w:rsidR="00EB6DE9">
        <w:rPr>
          <w:rFonts w:ascii="Arial" w:hAnsi="Arial" w:cs="Arial"/>
          <w:b/>
          <w:bCs/>
          <w:kern w:val="0"/>
          <w:sz w:val="24"/>
          <w:szCs w:val="24"/>
          <w:lang w:eastAsia="en-GB"/>
          <w14:ligatures w14:val="none"/>
        </w:rPr>
        <w:t>used</w:t>
      </w:r>
      <w:r w:rsidR="00EB6DE9">
        <w:rPr>
          <w:rFonts w:ascii="Arial" w:hAnsi="Arial" w:cs="Arial"/>
          <w:kern w:val="0"/>
          <w:sz w:val="24"/>
          <w:szCs w:val="24"/>
          <w:lang w:eastAsia="en-GB"/>
          <w14:ligatures w14:val="none"/>
        </w:rPr>
        <w:t xml:space="preserve"> </w:t>
      </w:r>
      <w:r w:rsidR="005E17A0">
        <w:rPr>
          <w:rFonts w:ascii="Arial" w:hAnsi="Arial" w:cs="Arial"/>
          <w:kern w:val="0"/>
          <w:sz w:val="24"/>
          <w:szCs w:val="24"/>
          <w:lang w:eastAsia="en-GB"/>
          <w14:ligatures w14:val="none"/>
        </w:rPr>
        <w:t>via</w:t>
      </w:r>
      <w:r w:rsidR="006712C7">
        <w:rPr>
          <w:rFonts w:ascii="Arial" w:hAnsi="Arial" w:cs="Arial"/>
          <w:kern w:val="0"/>
          <w:sz w:val="24"/>
          <w:szCs w:val="24"/>
          <w:lang w:eastAsia="en-GB"/>
          <w14:ligatures w14:val="none"/>
        </w:rPr>
        <w:t xml:space="preserve"> better targeting and evidence-based interventions, rather than relying on special </w:t>
      </w:r>
      <w:r w:rsidR="004A368C">
        <w:rPr>
          <w:rFonts w:ascii="Arial" w:hAnsi="Arial" w:cs="Arial"/>
          <w:kern w:val="0"/>
          <w:sz w:val="24"/>
          <w:szCs w:val="24"/>
          <w:lang w:eastAsia="en-GB"/>
          <w14:ligatures w14:val="none"/>
        </w:rPr>
        <w:t>ring-fenced</w:t>
      </w:r>
      <w:r w:rsidR="006712C7">
        <w:rPr>
          <w:rFonts w:ascii="Arial" w:hAnsi="Arial" w:cs="Arial"/>
          <w:kern w:val="0"/>
          <w:sz w:val="24"/>
          <w:szCs w:val="24"/>
          <w:lang w:eastAsia="en-GB"/>
          <w14:ligatures w14:val="none"/>
        </w:rPr>
        <w:t xml:space="preserve"> funding. </w:t>
      </w:r>
    </w:p>
    <w:p w14:paraId="1BA4D466" w14:textId="77777777" w:rsidR="00700F28" w:rsidRDefault="00700F28" w:rsidP="0094761C">
      <w:pPr>
        <w:spacing w:line="276" w:lineRule="auto"/>
        <w:rPr>
          <w:rFonts w:ascii="Arial" w:eastAsia="Times New Roman" w:hAnsi="Arial" w:cs="Arial"/>
          <w:kern w:val="0"/>
          <w:sz w:val="24"/>
          <w:szCs w:val="24"/>
          <w:lang w:eastAsia="en-GB"/>
          <w14:ligatures w14:val="none"/>
        </w:rPr>
      </w:pPr>
    </w:p>
    <w:p w14:paraId="4BFEDEB4" w14:textId="2442C13E" w:rsidR="0094761C" w:rsidRPr="00795411" w:rsidRDefault="0094761C" w:rsidP="0094761C">
      <w:pPr>
        <w:spacing w:line="276" w:lineRule="auto"/>
        <w:rPr>
          <w:rFonts w:ascii="Arial" w:eastAsia="Times New Roman" w:hAnsi="Arial" w:cs="Arial"/>
          <w:kern w:val="0"/>
          <w:sz w:val="24"/>
          <w:szCs w:val="24"/>
          <w:lang w:eastAsia="en-GB"/>
          <w14:ligatures w14:val="none"/>
        </w:rPr>
      </w:pPr>
      <w:r w:rsidRPr="00795411">
        <w:rPr>
          <w:rFonts w:ascii="Arial" w:eastAsia="Times New Roman" w:hAnsi="Arial" w:cs="Arial"/>
          <w:kern w:val="0"/>
          <w:sz w:val="24"/>
          <w:szCs w:val="24"/>
          <w:lang w:eastAsia="en-GB"/>
          <w14:ligatures w14:val="none"/>
        </w:rPr>
        <w:t>The big health challenge</w:t>
      </w:r>
      <w:r w:rsidR="00700F28">
        <w:rPr>
          <w:rFonts w:ascii="Arial" w:eastAsia="Times New Roman" w:hAnsi="Arial" w:cs="Arial"/>
          <w:kern w:val="0"/>
          <w:sz w:val="24"/>
          <w:szCs w:val="24"/>
          <w:lang w:eastAsia="en-GB"/>
          <w14:ligatures w14:val="none"/>
        </w:rPr>
        <w:t>s</w:t>
      </w:r>
      <w:r w:rsidRPr="00795411">
        <w:rPr>
          <w:rFonts w:ascii="Arial" w:eastAsia="Times New Roman" w:hAnsi="Arial" w:cs="Arial"/>
          <w:kern w:val="0"/>
          <w:sz w:val="24"/>
          <w:szCs w:val="24"/>
          <w:lang w:eastAsia="en-GB"/>
          <w14:ligatures w14:val="none"/>
        </w:rPr>
        <w:t xml:space="preserve"> today </w:t>
      </w:r>
      <w:r w:rsidR="00700F28">
        <w:rPr>
          <w:rFonts w:ascii="Arial" w:eastAsia="Times New Roman" w:hAnsi="Arial" w:cs="Arial"/>
          <w:kern w:val="0"/>
          <w:sz w:val="24"/>
          <w:szCs w:val="24"/>
          <w:lang w:eastAsia="en-GB"/>
          <w14:ligatures w14:val="none"/>
        </w:rPr>
        <w:t>are</w:t>
      </w:r>
      <w:r w:rsidRPr="00795411">
        <w:rPr>
          <w:rFonts w:ascii="Arial" w:eastAsia="Times New Roman" w:hAnsi="Arial" w:cs="Arial"/>
          <w:kern w:val="0"/>
          <w:sz w:val="24"/>
          <w:szCs w:val="24"/>
          <w:lang w:eastAsia="en-GB"/>
          <w14:ligatures w14:val="none"/>
        </w:rPr>
        <w:t xml:space="preserve"> </w:t>
      </w:r>
      <w:r w:rsidRPr="00795411">
        <w:rPr>
          <w:rFonts w:ascii="Arial" w:eastAsia="Times New Roman" w:hAnsi="Arial" w:cs="Arial"/>
          <w:b/>
          <w:bCs/>
          <w:kern w:val="0"/>
          <w:sz w:val="24"/>
          <w:szCs w:val="24"/>
          <w:lang w:eastAsia="en-GB"/>
          <w14:ligatures w14:val="none"/>
        </w:rPr>
        <w:t>obesity, diabetes and related conditions</w:t>
      </w:r>
      <w:r w:rsidRPr="00795411">
        <w:rPr>
          <w:rFonts w:ascii="Arial" w:eastAsia="Times New Roman" w:hAnsi="Arial" w:cs="Arial"/>
          <w:kern w:val="0"/>
          <w:sz w:val="24"/>
          <w:szCs w:val="24"/>
          <w:lang w:eastAsia="en-GB"/>
          <w14:ligatures w14:val="none"/>
        </w:rPr>
        <w:t>. Again, poorer populations are much more affected.</w:t>
      </w:r>
    </w:p>
    <w:p w14:paraId="798E8805" w14:textId="510493FD" w:rsidR="007234A4" w:rsidRDefault="007234A4" w:rsidP="0094761C">
      <w:pPr>
        <w:spacing w:line="276" w:lineRule="auto"/>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Will today</w:t>
      </w:r>
      <w:r w:rsidR="00446D8A">
        <w:rPr>
          <w:rFonts w:ascii="Arial" w:eastAsia="Times New Roman" w:hAnsi="Arial" w:cs="Arial"/>
          <w:kern w:val="0"/>
          <w:sz w:val="24"/>
          <w:szCs w:val="24"/>
          <w:lang w:eastAsia="en-GB"/>
          <w14:ligatures w14:val="none"/>
        </w:rPr>
        <w:t>’</w:t>
      </w:r>
      <w:r>
        <w:rPr>
          <w:rFonts w:ascii="Arial" w:eastAsia="Times New Roman" w:hAnsi="Arial" w:cs="Arial"/>
          <w:kern w:val="0"/>
          <w:sz w:val="24"/>
          <w:szCs w:val="24"/>
          <w:lang w:eastAsia="en-GB"/>
          <w14:ligatures w14:val="none"/>
        </w:rPr>
        <w:t>s politicians rise to the occasion?</w:t>
      </w:r>
    </w:p>
    <w:p w14:paraId="553811AE" w14:textId="77777777" w:rsidR="005B3779" w:rsidRDefault="005B3779" w:rsidP="00795411">
      <w:pPr>
        <w:spacing w:after="0" w:line="240" w:lineRule="auto"/>
        <w:jc w:val="both"/>
        <w:rPr>
          <w:rFonts w:ascii="Arial" w:eastAsia="Times New Roman" w:hAnsi="Arial" w:cs="Arial"/>
          <w:sz w:val="24"/>
          <w:szCs w:val="24"/>
        </w:rPr>
      </w:pPr>
    </w:p>
    <w:p w14:paraId="6AA8947D" w14:textId="3BF85FF6" w:rsidR="006712C7" w:rsidRDefault="006712C7" w:rsidP="00795411">
      <w:pPr>
        <w:spacing w:after="0" w:line="240" w:lineRule="auto"/>
        <w:jc w:val="both"/>
        <w:rPr>
          <w:rFonts w:ascii="Arial" w:eastAsia="Times New Roman" w:hAnsi="Arial" w:cs="Arial"/>
          <w:b/>
          <w:bCs/>
          <w:sz w:val="24"/>
          <w:szCs w:val="24"/>
        </w:rPr>
      </w:pPr>
      <w:r w:rsidRPr="00EB6DE9">
        <w:rPr>
          <w:rFonts w:ascii="Arial" w:eastAsia="Times New Roman" w:hAnsi="Arial" w:cs="Arial"/>
          <w:b/>
          <w:bCs/>
          <w:sz w:val="24"/>
          <w:szCs w:val="24"/>
        </w:rPr>
        <w:t>Nicholas Hicks and Jon Bright</w:t>
      </w:r>
      <w:r w:rsidR="00AF562A">
        <w:rPr>
          <w:rFonts w:ascii="Arial" w:eastAsia="Times New Roman" w:hAnsi="Arial" w:cs="Arial"/>
          <w:b/>
          <w:bCs/>
          <w:sz w:val="24"/>
          <w:szCs w:val="24"/>
        </w:rPr>
        <w:t xml:space="preserve"> </w:t>
      </w:r>
    </w:p>
    <w:p w14:paraId="14F44EFB" w14:textId="77777777" w:rsidR="00AF562A" w:rsidRDefault="00AF562A" w:rsidP="00795411">
      <w:pPr>
        <w:spacing w:after="0" w:line="240" w:lineRule="auto"/>
        <w:jc w:val="both"/>
        <w:rPr>
          <w:rFonts w:ascii="Arial" w:eastAsia="Times New Roman" w:hAnsi="Arial" w:cs="Arial"/>
          <w:b/>
          <w:bCs/>
          <w:sz w:val="24"/>
          <w:szCs w:val="24"/>
        </w:rPr>
      </w:pPr>
    </w:p>
    <w:p w14:paraId="320979B6" w14:textId="323E23E8" w:rsidR="00AF562A" w:rsidRPr="00EB6DE9" w:rsidRDefault="00AF562A" w:rsidP="00795411">
      <w:pPr>
        <w:spacing w:after="0" w:line="240" w:lineRule="auto"/>
        <w:jc w:val="both"/>
        <w:rPr>
          <w:rFonts w:ascii="Arial" w:eastAsia="Times New Roman" w:hAnsi="Arial" w:cs="Arial"/>
          <w:b/>
          <w:bCs/>
          <w:sz w:val="24"/>
          <w:szCs w:val="24"/>
        </w:rPr>
      </w:pPr>
      <w:r>
        <w:rPr>
          <w:rFonts w:ascii="Arial" w:eastAsia="Times New Roman" w:hAnsi="Arial" w:cs="Arial"/>
          <w:b/>
          <w:bCs/>
          <w:sz w:val="24"/>
          <w:szCs w:val="24"/>
        </w:rPr>
        <w:t>October 2023</w:t>
      </w:r>
    </w:p>
    <w:p w14:paraId="48B7D767" w14:textId="1079F87A" w:rsidR="006712C7" w:rsidRPr="006712C7" w:rsidRDefault="00AF562A" w:rsidP="00795411">
      <w:pPr>
        <w:spacing w:after="0" w:line="240" w:lineRule="auto"/>
        <w:jc w:val="both"/>
        <w:rPr>
          <w:rFonts w:ascii="Arial" w:eastAsia="Times New Roman" w:hAnsi="Arial" w:cs="Arial"/>
          <w:b/>
          <w:bCs/>
          <w:sz w:val="24"/>
          <w:szCs w:val="24"/>
        </w:rPr>
      </w:pPr>
      <w:r>
        <w:rPr>
          <w:rFonts w:ascii="Arial" w:eastAsia="Times New Roman" w:hAnsi="Arial" w:cs="Arial"/>
          <w:b/>
          <w:bCs/>
          <w:sz w:val="24"/>
          <w:szCs w:val="24"/>
        </w:rPr>
        <w:lastRenderedPageBreak/>
        <w:t>T</w:t>
      </w:r>
      <w:r w:rsidR="006712C7" w:rsidRPr="006712C7">
        <w:rPr>
          <w:rFonts w:ascii="Arial" w:eastAsia="Times New Roman" w:hAnsi="Arial" w:cs="Arial"/>
          <w:b/>
          <w:bCs/>
          <w:sz w:val="24"/>
          <w:szCs w:val="24"/>
        </w:rPr>
        <w:t>he authors</w:t>
      </w:r>
    </w:p>
    <w:p w14:paraId="218F6FEB" w14:textId="77777777" w:rsidR="00C17872" w:rsidRDefault="00C17872" w:rsidP="00795411">
      <w:pPr>
        <w:spacing w:after="0" w:line="240" w:lineRule="auto"/>
        <w:jc w:val="both"/>
        <w:rPr>
          <w:rFonts w:ascii="Arial" w:eastAsia="Times New Roman" w:hAnsi="Arial" w:cs="Arial"/>
          <w:sz w:val="24"/>
          <w:szCs w:val="24"/>
        </w:rPr>
      </w:pPr>
    </w:p>
    <w:p w14:paraId="65BECC1F" w14:textId="055E6987" w:rsidR="00A65EED" w:rsidRPr="00700F28" w:rsidRDefault="007B36D8" w:rsidP="00700F28">
      <w:pPr>
        <w:spacing w:after="0" w:line="240" w:lineRule="auto"/>
        <w:jc w:val="both"/>
        <w:rPr>
          <w:rStyle w:val="label"/>
          <w:rFonts w:ascii="Arial" w:eastAsia="Times New Roman" w:hAnsi="Arial" w:cs="Arial"/>
          <w:b/>
          <w:bCs/>
          <w:sz w:val="24"/>
          <w:szCs w:val="24"/>
        </w:rPr>
      </w:pPr>
      <w:r w:rsidRPr="005B3779">
        <w:rPr>
          <w:rFonts w:ascii="Arial" w:eastAsia="Times New Roman" w:hAnsi="Arial" w:cs="Arial"/>
          <w:sz w:val="24"/>
          <w:szCs w:val="24"/>
        </w:rPr>
        <w:t xml:space="preserve">Dr Nicholas Hicks BM </w:t>
      </w:r>
      <w:proofErr w:type="spellStart"/>
      <w:r w:rsidRPr="005B3779">
        <w:rPr>
          <w:rFonts w:ascii="Arial" w:eastAsia="Times New Roman" w:hAnsi="Arial" w:cs="Arial"/>
          <w:sz w:val="24"/>
          <w:szCs w:val="24"/>
        </w:rPr>
        <w:t>BCh</w:t>
      </w:r>
      <w:proofErr w:type="spellEnd"/>
      <w:r w:rsidRPr="005B3779">
        <w:rPr>
          <w:rFonts w:ascii="Arial" w:eastAsia="Times New Roman" w:hAnsi="Arial" w:cs="Arial"/>
          <w:sz w:val="24"/>
          <w:szCs w:val="24"/>
        </w:rPr>
        <w:t xml:space="preserve"> FRCP FRCGP FFPH </w:t>
      </w:r>
      <w:r w:rsidR="006712C7">
        <w:rPr>
          <w:rFonts w:ascii="Arial" w:eastAsia="Times New Roman" w:hAnsi="Arial" w:cs="Arial"/>
          <w:sz w:val="24"/>
          <w:szCs w:val="24"/>
        </w:rPr>
        <w:t xml:space="preserve">is an </w:t>
      </w:r>
      <w:r w:rsidRPr="005B3779">
        <w:rPr>
          <w:rFonts w:ascii="Arial" w:eastAsia="Times New Roman" w:hAnsi="Arial" w:cs="Arial"/>
          <w:sz w:val="24"/>
          <w:szCs w:val="24"/>
        </w:rPr>
        <w:t>Honorary Senior Research Fellow</w:t>
      </w:r>
      <w:r w:rsidR="006712C7">
        <w:rPr>
          <w:rFonts w:ascii="Arial" w:eastAsia="Times New Roman" w:hAnsi="Arial" w:cs="Arial"/>
          <w:sz w:val="24"/>
          <w:szCs w:val="24"/>
        </w:rPr>
        <w:t xml:space="preserve">, </w:t>
      </w:r>
      <w:r w:rsidRPr="005B3779">
        <w:rPr>
          <w:rFonts w:ascii="Arial" w:eastAsia="Times New Roman" w:hAnsi="Arial" w:cs="Arial"/>
          <w:sz w:val="24"/>
          <w:szCs w:val="24"/>
        </w:rPr>
        <w:t>Nuffield Department of Primary Health Care Sciences</w:t>
      </w:r>
      <w:r w:rsidR="006712C7">
        <w:rPr>
          <w:rFonts w:ascii="Arial" w:eastAsia="Times New Roman" w:hAnsi="Arial" w:cs="Arial"/>
          <w:sz w:val="24"/>
          <w:szCs w:val="24"/>
        </w:rPr>
        <w:t xml:space="preserve"> at the </w:t>
      </w:r>
      <w:r w:rsidRPr="005B3779">
        <w:rPr>
          <w:rFonts w:ascii="Arial" w:eastAsia="Times New Roman" w:hAnsi="Arial" w:cs="Arial"/>
          <w:sz w:val="24"/>
          <w:szCs w:val="24"/>
        </w:rPr>
        <w:t>University of Oxford</w:t>
      </w:r>
      <w:r w:rsidR="006712C7">
        <w:rPr>
          <w:rFonts w:ascii="Arial" w:eastAsia="Times New Roman" w:hAnsi="Arial" w:cs="Arial"/>
          <w:sz w:val="24"/>
          <w:szCs w:val="24"/>
        </w:rPr>
        <w:t xml:space="preserve">. He is also an </w:t>
      </w:r>
      <w:r w:rsidRPr="005B3779">
        <w:rPr>
          <w:rFonts w:ascii="Arial" w:eastAsia="Times New Roman" w:hAnsi="Arial" w:cs="Arial"/>
          <w:sz w:val="24"/>
          <w:szCs w:val="24"/>
        </w:rPr>
        <w:t>Associate Fellow</w:t>
      </w:r>
      <w:r w:rsidR="005B3779">
        <w:rPr>
          <w:rFonts w:ascii="Arial" w:eastAsia="Times New Roman" w:hAnsi="Arial" w:cs="Arial"/>
          <w:sz w:val="24"/>
          <w:szCs w:val="24"/>
        </w:rPr>
        <w:t xml:space="preserve">, </w:t>
      </w:r>
      <w:r w:rsidRPr="005B3779">
        <w:rPr>
          <w:rFonts w:ascii="Arial" w:eastAsia="Times New Roman" w:hAnsi="Arial" w:cs="Arial"/>
          <w:sz w:val="24"/>
          <w:szCs w:val="24"/>
        </w:rPr>
        <w:t>Green Templeton College</w:t>
      </w:r>
      <w:r w:rsidR="00795411" w:rsidRPr="005B3779">
        <w:rPr>
          <w:rFonts w:ascii="Arial" w:eastAsia="Times New Roman" w:hAnsi="Arial" w:cs="Arial"/>
          <w:sz w:val="24"/>
          <w:szCs w:val="24"/>
        </w:rPr>
        <w:t xml:space="preserve">, </w:t>
      </w:r>
      <w:r w:rsidRPr="005B3779">
        <w:rPr>
          <w:rFonts w:ascii="Arial" w:eastAsia="Times New Roman" w:hAnsi="Arial" w:cs="Arial"/>
          <w:sz w:val="24"/>
          <w:szCs w:val="24"/>
        </w:rPr>
        <w:t>University of Oxford</w:t>
      </w:r>
      <w:r w:rsidR="006712C7">
        <w:rPr>
          <w:rFonts w:ascii="Arial" w:eastAsia="Times New Roman" w:hAnsi="Arial" w:cs="Arial"/>
          <w:sz w:val="24"/>
          <w:szCs w:val="24"/>
        </w:rPr>
        <w:t>.</w:t>
      </w:r>
      <w:r w:rsidR="00A65EED" w:rsidRPr="00A65EED">
        <w:rPr>
          <w:rStyle w:val="label"/>
          <w:rFonts w:ascii="Arial" w:hAnsi="Arial" w:cs="Arial"/>
          <w:sz w:val="24"/>
          <w:szCs w:val="24"/>
        </w:rPr>
        <w:t xml:space="preserve"> </w:t>
      </w:r>
      <w:r w:rsidR="00A65EED">
        <w:rPr>
          <w:rStyle w:val="label"/>
          <w:rFonts w:ascii="Arial" w:hAnsi="Arial" w:cs="Arial"/>
          <w:sz w:val="24"/>
          <w:szCs w:val="24"/>
        </w:rPr>
        <w:t xml:space="preserve">He </w:t>
      </w:r>
      <w:r w:rsidR="00A65EED" w:rsidRPr="00552C16">
        <w:rPr>
          <w:rStyle w:val="label"/>
          <w:rFonts w:ascii="Arial" w:hAnsi="Arial" w:cs="Arial"/>
          <w:sz w:val="24"/>
          <w:szCs w:val="24"/>
        </w:rPr>
        <w:t xml:space="preserve">was </w:t>
      </w:r>
      <w:r w:rsidR="00A65EED">
        <w:rPr>
          <w:rStyle w:val="label"/>
          <w:rFonts w:ascii="Arial" w:hAnsi="Arial" w:cs="Arial"/>
          <w:sz w:val="24"/>
          <w:szCs w:val="24"/>
        </w:rPr>
        <w:t xml:space="preserve">seconded to the </w:t>
      </w:r>
      <w:r w:rsidR="00A65EED" w:rsidRPr="00552C16">
        <w:rPr>
          <w:rStyle w:val="label"/>
          <w:rFonts w:ascii="Arial" w:hAnsi="Arial" w:cs="Arial"/>
          <w:sz w:val="24"/>
          <w:szCs w:val="24"/>
        </w:rPr>
        <w:t xml:space="preserve">Department of Health </w:t>
      </w:r>
      <w:r w:rsidR="00620A1F">
        <w:rPr>
          <w:rStyle w:val="label"/>
          <w:rFonts w:ascii="Arial" w:hAnsi="Arial" w:cs="Arial"/>
          <w:sz w:val="24"/>
          <w:szCs w:val="24"/>
        </w:rPr>
        <w:t xml:space="preserve">Strategy Unit </w:t>
      </w:r>
      <w:r w:rsidR="00A65EED" w:rsidRPr="00552C16">
        <w:rPr>
          <w:rStyle w:val="label"/>
          <w:rFonts w:ascii="Arial" w:hAnsi="Arial" w:cs="Arial"/>
          <w:sz w:val="24"/>
          <w:szCs w:val="24"/>
        </w:rPr>
        <w:t xml:space="preserve">and </w:t>
      </w:r>
      <w:r w:rsidR="00A65EED">
        <w:rPr>
          <w:rStyle w:val="label"/>
          <w:rFonts w:ascii="Arial" w:hAnsi="Arial" w:cs="Arial"/>
          <w:sz w:val="24"/>
          <w:szCs w:val="24"/>
        </w:rPr>
        <w:t xml:space="preserve">helped </w:t>
      </w:r>
      <w:r w:rsidR="00A65EED" w:rsidRPr="00552C16">
        <w:rPr>
          <w:rStyle w:val="label"/>
          <w:rFonts w:ascii="Arial" w:hAnsi="Arial" w:cs="Arial"/>
          <w:sz w:val="24"/>
          <w:szCs w:val="24"/>
        </w:rPr>
        <w:t xml:space="preserve">draft the inequalities chapter of the NHS Plan </w:t>
      </w:r>
      <w:r w:rsidR="00A65EED">
        <w:rPr>
          <w:rStyle w:val="label"/>
          <w:rFonts w:ascii="Arial" w:hAnsi="Arial" w:cs="Arial"/>
          <w:sz w:val="24"/>
          <w:szCs w:val="24"/>
        </w:rPr>
        <w:t xml:space="preserve">in </w:t>
      </w:r>
      <w:r w:rsidR="00A65EED" w:rsidRPr="00552C16">
        <w:rPr>
          <w:rStyle w:val="label"/>
          <w:rFonts w:ascii="Arial" w:hAnsi="Arial" w:cs="Arial"/>
          <w:sz w:val="24"/>
          <w:szCs w:val="24"/>
        </w:rPr>
        <w:t>July 2000.</w:t>
      </w:r>
    </w:p>
    <w:p w14:paraId="6DDCCB79" w14:textId="63A99D1F" w:rsidR="007B36D8" w:rsidRPr="005B3779" w:rsidRDefault="007B36D8" w:rsidP="00795411">
      <w:pPr>
        <w:spacing w:after="0" w:line="240" w:lineRule="auto"/>
        <w:rPr>
          <w:rFonts w:ascii="Arial" w:eastAsia="Times New Roman" w:hAnsi="Arial" w:cs="Arial"/>
          <w:sz w:val="24"/>
          <w:szCs w:val="24"/>
        </w:rPr>
      </w:pPr>
    </w:p>
    <w:p w14:paraId="131B55C7" w14:textId="3373AD68" w:rsidR="005B3779" w:rsidRPr="005B3779" w:rsidRDefault="005B3779" w:rsidP="0063780C">
      <w:pPr>
        <w:shd w:val="clear" w:color="auto" w:fill="FFFFFF"/>
        <w:spacing w:line="276" w:lineRule="auto"/>
        <w:rPr>
          <w:rFonts w:ascii="Arial" w:eastAsia="Times New Roman" w:hAnsi="Arial" w:cs="Arial"/>
          <w:color w:val="333333"/>
          <w:kern w:val="0"/>
          <w:sz w:val="24"/>
          <w:szCs w:val="24"/>
          <w:lang w:eastAsia="en-GB"/>
          <w14:ligatures w14:val="none"/>
        </w:rPr>
      </w:pPr>
      <w:r w:rsidRPr="005B3779">
        <w:rPr>
          <w:rFonts w:ascii="Arial" w:eastAsia="Times New Roman" w:hAnsi="Arial" w:cs="Arial"/>
          <w:color w:val="333333"/>
          <w:kern w:val="0"/>
          <w:sz w:val="24"/>
          <w:szCs w:val="24"/>
          <w:lang w:eastAsia="en-GB"/>
          <w14:ligatures w14:val="none"/>
        </w:rPr>
        <w:t>Jon Bright M</w:t>
      </w:r>
      <w:r w:rsidR="004A368C">
        <w:rPr>
          <w:rFonts w:ascii="Arial" w:eastAsia="Times New Roman" w:hAnsi="Arial" w:cs="Arial"/>
          <w:color w:val="333333"/>
          <w:kern w:val="0"/>
          <w:sz w:val="24"/>
          <w:szCs w:val="24"/>
          <w:lang w:eastAsia="en-GB"/>
          <w14:ligatures w14:val="none"/>
        </w:rPr>
        <w:t>A,</w:t>
      </w:r>
      <w:r w:rsidRPr="005B3779">
        <w:rPr>
          <w:rFonts w:ascii="Arial" w:eastAsia="Times New Roman" w:hAnsi="Arial" w:cs="Arial"/>
          <w:color w:val="333333"/>
          <w:kern w:val="0"/>
          <w:sz w:val="24"/>
          <w:szCs w:val="24"/>
          <w:lang w:eastAsia="en-GB"/>
          <w14:ligatures w14:val="none"/>
        </w:rPr>
        <w:t xml:space="preserve"> BA </w:t>
      </w:r>
      <w:r w:rsidR="006712C7">
        <w:rPr>
          <w:rFonts w:ascii="Arial" w:eastAsia="Times New Roman" w:hAnsi="Arial" w:cs="Arial"/>
          <w:color w:val="333333"/>
          <w:kern w:val="0"/>
          <w:sz w:val="24"/>
          <w:szCs w:val="24"/>
          <w:lang w:eastAsia="en-GB"/>
          <w14:ligatures w14:val="none"/>
        </w:rPr>
        <w:t xml:space="preserve">is a </w:t>
      </w:r>
      <w:r w:rsidRPr="005B3779">
        <w:rPr>
          <w:rFonts w:ascii="Arial" w:eastAsia="Times New Roman" w:hAnsi="Arial" w:cs="Arial"/>
          <w:color w:val="333333"/>
          <w:kern w:val="0"/>
          <w:sz w:val="24"/>
          <w:szCs w:val="24"/>
          <w:lang w:eastAsia="en-GB"/>
          <w14:ligatures w14:val="none"/>
        </w:rPr>
        <w:t>former Senior Civil Servant</w:t>
      </w:r>
      <w:r w:rsidR="004A368C">
        <w:rPr>
          <w:rFonts w:ascii="Arial" w:eastAsia="Times New Roman" w:hAnsi="Arial" w:cs="Arial"/>
          <w:color w:val="333333"/>
          <w:kern w:val="0"/>
          <w:sz w:val="24"/>
          <w:szCs w:val="24"/>
          <w:lang w:eastAsia="en-GB"/>
          <w14:ligatures w14:val="none"/>
        </w:rPr>
        <w:t xml:space="preserve"> who worked in the Cabinet Office and Department of Communities and Local Government</w:t>
      </w:r>
      <w:r w:rsidR="00A65EED">
        <w:rPr>
          <w:rFonts w:ascii="Arial" w:eastAsia="Times New Roman" w:hAnsi="Arial" w:cs="Arial"/>
          <w:color w:val="333333"/>
          <w:kern w:val="0"/>
          <w:sz w:val="24"/>
          <w:szCs w:val="24"/>
          <w:lang w:eastAsia="en-GB"/>
          <w14:ligatures w14:val="none"/>
        </w:rPr>
        <w:t xml:space="preserve"> between 1998 and 2014</w:t>
      </w:r>
      <w:r w:rsidR="004A368C">
        <w:rPr>
          <w:rFonts w:ascii="Arial" w:eastAsia="Times New Roman" w:hAnsi="Arial" w:cs="Arial"/>
          <w:color w:val="333333"/>
          <w:kern w:val="0"/>
          <w:sz w:val="24"/>
          <w:szCs w:val="24"/>
          <w:lang w:eastAsia="en-GB"/>
          <w14:ligatures w14:val="none"/>
        </w:rPr>
        <w:t>.</w:t>
      </w:r>
    </w:p>
    <w:p w14:paraId="1B0AE740" w14:textId="77777777" w:rsidR="00700F28" w:rsidRDefault="00700F28">
      <w:pPr>
        <w:rPr>
          <w:rFonts w:ascii="Arial" w:eastAsia="Times New Roman" w:hAnsi="Arial" w:cs="Arial"/>
          <w:b/>
          <w:bCs/>
          <w:color w:val="333333"/>
          <w:kern w:val="0"/>
          <w:sz w:val="24"/>
          <w:szCs w:val="24"/>
          <w:lang w:eastAsia="en-GB"/>
          <w14:ligatures w14:val="none"/>
        </w:rPr>
      </w:pPr>
    </w:p>
    <w:p w14:paraId="18DB696B" w14:textId="36D6AB8A" w:rsidR="000567A1" w:rsidRDefault="000567A1" w:rsidP="0063780C">
      <w:pPr>
        <w:shd w:val="clear" w:color="auto" w:fill="FFFFFF"/>
        <w:spacing w:line="276" w:lineRule="auto"/>
        <w:rPr>
          <w:rFonts w:ascii="Arial" w:eastAsia="Times New Roman" w:hAnsi="Arial" w:cs="Arial"/>
          <w:b/>
          <w:bCs/>
          <w:color w:val="333333"/>
          <w:kern w:val="0"/>
          <w:sz w:val="24"/>
          <w:szCs w:val="24"/>
          <w:lang w:eastAsia="en-GB"/>
          <w14:ligatures w14:val="none"/>
        </w:rPr>
      </w:pPr>
      <w:r>
        <w:rPr>
          <w:rFonts w:ascii="Arial" w:eastAsia="Times New Roman" w:hAnsi="Arial" w:cs="Arial"/>
          <w:b/>
          <w:bCs/>
          <w:color w:val="333333"/>
          <w:kern w:val="0"/>
          <w:sz w:val="24"/>
          <w:szCs w:val="24"/>
          <w:lang w:eastAsia="en-GB"/>
          <w14:ligatures w14:val="none"/>
        </w:rPr>
        <w:t>ANNEX</w:t>
      </w:r>
    </w:p>
    <w:p w14:paraId="5331ABF3" w14:textId="1B6A60DA" w:rsidR="000567A1" w:rsidRDefault="000567A1" w:rsidP="0063780C">
      <w:pPr>
        <w:shd w:val="clear" w:color="auto" w:fill="FFFFFF"/>
        <w:spacing w:line="276" w:lineRule="auto"/>
        <w:rPr>
          <w:rFonts w:ascii="Arial" w:eastAsia="Times New Roman" w:hAnsi="Arial" w:cs="Arial"/>
          <w:b/>
          <w:bCs/>
          <w:color w:val="333333"/>
          <w:kern w:val="0"/>
          <w:sz w:val="24"/>
          <w:szCs w:val="24"/>
          <w:lang w:eastAsia="en-GB"/>
          <w14:ligatures w14:val="none"/>
        </w:rPr>
      </w:pPr>
      <w:r w:rsidRPr="000567A1">
        <w:rPr>
          <w:rFonts w:ascii="Arial" w:eastAsia="Times New Roman" w:hAnsi="Arial" w:cs="Arial"/>
          <w:b/>
          <w:bCs/>
          <w:color w:val="333333"/>
          <w:kern w:val="0"/>
          <w:sz w:val="24"/>
          <w:szCs w:val="24"/>
          <w:lang w:eastAsia="en-GB"/>
          <w14:ligatures w14:val="none"/>
        </w:rPr>
        <w:t>Further comment</w:t>
      </w:r>
      <w:r w:rsidR="00552C16">
        <w:rPr>
          <w:rFonts w:ascii="Arial" w:eastAsia="Times New Roman" w:hAnsi="Arial" w:cs="Arial"/>
          <w:b/>
          <w:bCs/>
          <w:color w:val="333333"/>
          <w:kern w:val="0"/>
          <w:sz w:val="24"/>
          <w:szCs w:val="24"/>
          <w:lang w:eastAsia="en-GB"/>
          <w14:ligatures w14:val="none"/>
        </w:rPr>
        <w:t>s</w:t>
      </w:r>
      <w:r w:rsidR="007234A4">
        <w:rPr>
          <w:rFonts w:ascii="Arial" w:eastAsia="Times New Roman" w:hAnsi="Arial" w:cs="Arial"/>
          <w:b/>
          <w:bCs/>
          <w:color w:val="333333"/>
          <w:kern w:val="0"/>
          <w:sz w:val="24"/>
          <w:szCs w:val="24"/>
          <w:lang w:eastAsia="en-GB"/>
          <w14:ligatures w14:val="none"/>
        </w:rPr>
        <w:t xml:space="preserve"> on the research</w:t>
      </w:r>
      <w:r w:rsidR="005B3779">
        <w:rPr>
          <w:rFonts w:ascii="Arial" w:eastAsia="Times New Roman" w:hAnsi="Arial" w:cs="Arial"/>
          <w:b/>
          <w:bCs/>
          <w:color w:val="333333"/>
          <w:kern w:val="0"/>
          <w:sz w:val="24"/>
          <w:szCs w:val="24"/>
          <w:lang w:eastAsia="en-GB"/>
          <w14:ligatures w14:val="none"/>
        </w:rPr>
        <w:t xml:space="preserve"> by Dr Nicholas Hicks</w:t>
      </w:r>
    </w:p>
    <w:p w14:paraId="7590B905" w14:textId="3000B599" w:rsidR="000567A1" w:rsidRPr="000567A1" w:rsidRDefault="00795411" w:rsidP="000567A1">
      <w:pPr>
        <w:pStyle w:val="NormalWeb"/>
        <w:spacing w:before="0" w:beforeAutospacing="0" w:after="150" w:afterAutospacing="0" w:line="276" w:lineRule="auto"/>
        <w:rPr>
          <w:rFonts w:ascii="Arial" w:hAnsi="Arial" w:cs="Arial"/>
          <w:color w:val="333333"/>
          <w:sz w:val="24"/>
          <w:szCs w:val="24"/>
        </w:rPr>
      </w:pPr>
      <w:r w:rsidRPr="000567A1">
        <w:rPr>
          <w:rFonts w:ascii="Arial" w:hAnsi="Arial" w:cs="Arial"/>
          <w:color w:val="333333"/>
          <w:sz w:val="24"/>
          <w:szCs w:val="24"/>
        </w:rPr>
        <w:t>Holroyd</w:t>
      </w:r>
      <w:r w:rsidR="000567A1" w:rsidRPr="000567A1">
        <w:rPr>
          <w:rFonts w:ascii="Arial" w:hAnsi="Arial" w:cs="Arial"/>
          <w:color w:val="333333"/>
          <w:sz w:val="24"/>
          <w:szCs w:val="24"/>
        </w:rPr>
        <w:t xml:space="preserve"> et </w:t>
      </w:r>
      <w:proofErr w:type="spellStart"/>
      <w:r>
        <w:rPr>
          <w:rFonts w:ascii="Arial" w:hAnsi="Arial" w:cs="Arial"/>
          <w:color w:val="333333"/>
          <w:sz w:val="24"/>
          <w:szCs w:val="24"/>
        </w:rPr>
        <w:t>a</w:t>
      </w:r>
      <w:r w:rsidRPr="000567A1">
        <w:rPr>
          <w:rFonts w:ascii="Arial" w:hAnsi="Arial" w:cs="Arial"/>
          <w:color w:val="333333"/>
          <w:sz w:val="24"/>
          <w:szCs w:val="24"/>
        </w:rPr>
        <w:t>l’s</w:t>
      </w:r>
      <w:proofErr w:type="spellEnd"/>
      <w:r w:rsidR="000567A1" w:rsidRPr="000567A1">
        <w:rPr>
          <w:rFonts w:ascii="Arial" w:hAnsi="Arial" w:cs="Arial"/>
          <w:color w:val="333333"/>
          <w:sz w:val="24"/>
          <w:szCs w:val="24"/>
        </w:rPr>
        <w:t xml:space="preserve"> systematic review of the effectiveness of the English health inequalities strategy found that ambitious national targets set in 2001 for reducing inequalities in infant mortality and life expectation by 2010 were largely met. </w:t>
      </w:r>
    </w:p>
    <w:p w14:paraId="09D7C6DD" w14:textId="0D51EBDC" w:rsidR="000567A1" w:rsidRPr="00346897" w:rsidRDefault="000567A1" w:rsidP="000567A1">
      <w:pPr>
        <w:pStyle w:val="NormalWeb"/>
        <w:spacing w:before="0" w:beforeAutospacing="0" w:after="150" w:afterAutospacing="0" w:line="276" w:lineRule="auto"/>
        <w:rPr>
          <w:rFonts w:ascii="Arial" w:hAnsi="Arial" w:cs="Arial"/>
          <w:color w:val="333333"/>
          <w:sz w:val="24"/>
          <w:szCs w:val="24"/>
        </w:rPr>
      </w:pPr>
      <w:bookmarkStart w:id="4" w:name="_Hlk145313036"/>
      <w:r w:rsidRPr="00346897">
        <w:rPr>
          <w:rFonts w:ascii="Arial" w:hAnsi="Arial" w:cs="Arial"/>
          <w:color w:val="333333"/>
          <w:sz w:val="24"/>
          <w:szCs w:val="24"/>
        </w:rPr>
        <w:t>This is the only period in the last 50 years when inequalities in mortality between rich and poor have narrowed in England</w:t>
      </w:r>
      <w:r w:rsidR="00795411">
        <w:rPr>
          <w:rFonts w:ascii="Arial" w:hAnsi="Arial" w:cs="Arial"/>
          <w:color w:val="333333"/>
          <w:sz w:val="24"/>
          <w:szCs w:val="24"/>
        </w:rPr>
        <w:t>.</w:t>
      </w:r>
      <w:r w:rsidRPr="00346897">
        <w:rPr>
          <w:rFonts w:ascii="Arial" w:hAnsi="Arial" w:cs="Arial"/>
          <w:color w:val="333333"/>
          <w:sz w:val="24"/>
          <w:szCs w:val="24"/>
        </w:rPr>
        <w:t> </w:t>
      </w:r>
    </w:p>
    <w:bookmarkEnd w:id="4"/>
    <w:p w14:paraId="261EE572" w14:textId="77777777" w:rsidR="000567A1" w:rsidRPr="000567A1" w:rsidRDefault="000567A1" w:rsidP="000567A1">
      <w:pPr>
        <w:pStyle w:val="NormalWeb"/>
        <w:spacing w:before="0" w:beforeAutospacing="0" w:after="150" w:afterAutospacing="0" w:line="276" w:lineRule="auto"/>
        <w:rPr>
          <w:rFonts w:ascii="Arial" w:hAnsi="Arial" w:cs="Arial"/>
          <w:color w:val="333333"/>
          <w:sz w:val="24"/>
          <w:szCs w:val="24"/>
        </w:rPr>
      </w:pPr>
      <w:r w:rsidRPr="000567A1">
        <w:rPr>
          <w:rFonts w:ascii="Arial" w:hAnsi="Arial" w:cs="Arial"/>
          <w:color w:val="333333"/>
          <w:sz w:val="24"/>
          <w:szCs w:val="24"/>
        </w:rPr>
        <w:t xml:space="preserve">If policy makers are to maximise learning from this achievement, it’s important that they have a clear understanding of the interventions undertaken. The factors determining the distribution of health are complex and multifactorial. </w:t>
      </w:r>
    </w:p>
    <w:p w14:paraId="523A6F0A" w14:textId="77777777" w:rsidR="00795411"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 xml:space="preserve">In any complex system, a strategy aimed at influencing outcomes needs to be as much about the approach to intervention as about the content of the policies (1). The papers </w:t>
      </w:r>
      <w:r w:rsidR="00795411" w:rsidRPr="00346897">
        <w:rPr>
          <w:rFonts w:ascii="Arial" w:hAnsi="Arial" w:cs="Arial"/>
          <w:color w:val="333333"/>
          <w:sz w:val="24"/>
          <w:szCs w:val="24"/>
        </w:rPr>
        <w:t>Holroyd</w:t>
      </w:r>
      <w:r w:rsidRPr="00346897">
        <w:rPr>
          <w:rFonts w:ascii="Arial" w:hAnsi="Arial" w:cs="Arial"/>
          <w:color w:val="333333"/>
          <w:sz w:val="24"/>
          <w:szCs w:val="24"/>
        </w:rPr>
        <w:t xml:space="preserve"> et al cite are incomplete descriptions of the strategy as they omit the key elements that were central to resourcing, cross-sectoral incentivisation, metric generation and harnessing of power. </w:t>
      </w:r>
    </w:p>
    <w:p w14:paraId="35F4D50B" w14:textId="02E2CF61" w:rsidR="000567A1" w:rsidRPr="00346897"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Key elements of the intervention strategy included:</w:t>
      </w:r>
    </w:p>
    <w:p w14:paraId="35CD9984" w14:textId="77777777" w:rsidR="00795411"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 xml:space="preserve">• </w:t>
      </w:r>
      <w:r w:rsidRPr="00795411">
        <w:rPr>
          <w:rFonts w:ascii="Arial" w:hAnsi="Arial" w:cs="Arial"/>
          <w:color w:val="333333"/>
          <w:sz w:val="24"/>
          <w:szCs w:val="24"/>
          <w:u w:val="single"/>
        </w:rPr>
        <w:t>The NHS Plan (2) that set out Government's commitment to the publication of national inequalities targets</w:t>
      </w:r>
      <w:r w:rsidRPr="00346897">
        <w:rPr>
          <w:rFonts w:ascii="Arial" w:hAnsi="Arial" w:cs="Arial"/>
          <w:color w:val="333333"/>
          <w:sz w:val="24"/>
          <w:szCs w:val="24"/>
        </w:rPr>
        <w:t>. The targets were published in February 20</w:t>
      </w:r>
      <w:r w:rsidR="00552C16">
        <w:rPr>
          <w:rFonts w:ascii="Arial" w:hAnsi="Arial" w:cs="Arial"/>
          <w:color w:val="333333"/>
          <w:sz w:val="24"/>
          <w:szCs w:val="24"/>
        </w:rPr>
        <w:t>0</w:t>
      </w:r>
      <w:r w:rsidRPr="00346897">
        <w:rPr>
          <w:rFonts w:ascii="Arial" w:hAnsi="Arial" w:cs="Arial"/>
          <w:color w:val="333333"/>
          <w:sz w:val="24"/>
          <w:szCs w:val="24"/>
        </w:rPr>
        <w:t xml:space="preserve">1. The detailed rational for the setting and construction of those targets was explained in a technical paper (3). </w:t>
      </w:r>
    </w:p>
    <w:p w14:paraId="0C9DC8C9" w14:textId="42258E37" w:rsidR="000567A1" w:rsidRPr="00346897"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Without knowing the exact impact of any one action</w:t>
      </w:r>
      <w:r w:rsidR="007234A4">
        <w:rPr>
          <w:rFonts w:ascii="Arial" w:hAnsi="Arial" w:cs="Arial"/>
          <w:color w:val="333333"/>
          <w:sz w:val="24"/>
          <w:szCs w:val="24"/>
        </w:rPr>
        <w:t>,</w:t>
      </w:r>
      <w:r w:rsidRPr="00346897">
        <w:rPr>
          <w:rFonts w:ascii="Arial" w:hAnsi="Arial" w:cs="Arial"/>
          <w:color w:val="333333"/>
          <w:sz w:val="24"/>
          <w:szCs w:val="24"/>
        </w:rPr>
        <w:t xml:space="preserve"> the architects of the strategy believed that if inequalities in mortality were to be reduced</w:t>
      </w:r>
      <w:r w:rsidR="00795411">
        <w:rPr>
          <w:rFonts w:ascii="Arial" w:hAnsi="Arial" w:cs="Arial"/>
          <w:color w:val="333333"/>
          <w:sz w:val="24"/>
          <w:szCs w:val="24"/>
        </w:rPr>
        <w:t xml:space="preserve">, </w:t>
      </w:r>
      <w:r w:rsidRPr="00346897">
        <w:rPr>
          <w:rFonts w:ascii="Arial" w:hAnsi="Arial" w:cs="Arial"/>
          <w:color w:val="333333"/>
          <w:sz w:val="24"/>
          <w:szCs w:val="24"/>
        </w:rPr>
        <w:t>it was essential to address inequalities in the broad determinants of health. It was also believed that the cumulative impact on health and wellbeing of multiple cross sect</w:t>
      </w:r>
      <w:r w:rsidR="007234A4">
        <w:rPr>
          <w:rFonts w:ascii="Arial" w:hAnsi="Arial" w:cs="Arial"/>
          <w:color w:val="333333"/>
          <w:sz w:val="24"/>
          <w:szCs w:val="24"/>
        </w:rPr>
        <w:t>oral</w:t>
      </w:r>
      <w:r w:rsidRPr="00346897">
        <w:rPr>
          <w:rFonts w:ascii="Arial" w:hAnsi="Arial" w:cs="Arial"/>
          <w:color w:val="333333"/>
          <w:sz w:val="24"/>
          <w:szCs w:val="24"/>
        </w:rPr>
        <w:t xml:space="preserve"> actions would be greater than the simple sum of the impact of individual actions.</w:t>
      </w:r>
    </w:p>
    <w:p w14:paraId="0AEA24A6" w14:textId="77777777" w:rsidR="00795411"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 xml:space="preserve">• </w:t>
      </w:r>
      <w:r w:rsidRPr="00795411">
        <w:rPr>
          <w:rFonts w:ascii="Arial" w:hAnsi="Arial" w:cs="Arial"/>
          <w:color w:val="333333"/>
          <w:sz w:val="24"/>
          <w:szCs w:val="24"/>
          <w:u w:val="single"/>
        </w:rPr>
        <w:t>The inclusion of the national inequalities targets as central elements of the 2002 Spending Review</w:t>
      </w:r>
      <w:r w:rsidRPr="00346897">
        <w:rPr>
          <w:rFonts w:ascii="Arial" w:hAnsi="Arial" w:cs="Arial"/>
          <w:color w:val="333333"/>
          <w:sz w:val="24"/>
          <w:szCs w:val="24"/>
        </w:rPr>
        <w:t xml:space="preserve">. The Spending Review is the process by which multi-year budgets are set and targets agreed for all central Government departments. The government </w:t>
      </w:r>
      <w:r w:rsidRPr="00346897">
        <w:rPr>
          <w:rFonts w:ascii="Arial" w:hAnsi="Arial" w:cs="Arial"/>
          <w:color w:val="333333"/>
          <w:sz w:val="24"/>
          <w:szCs w:val="24"/>
        </w:rPr>
        <w:lastRenderedPageBreak/>
        <w:t xml:space="preserve">was explicit that their approach to tackling inequalities would be multi-sectoral: </w:t>
      </w:r>
      <w:r w:rsidR="00795411" w:rsidRPr="00795411">
        <w:rPr>
          <w:rFonts w:ascii="Arial" w:hAnsi="Arial" w:cs="Arial"/>
          <w:i/>
          <w:iCs/>
          <w:color w:val="333333"/>
          <w:sz w:val="24"/>
          <w:szCs w:val="24"/>
        </w:rPr>
        <w:t>“The</w:t>
      </w:r>
      <w:r w:rsidRPr="00795411">
        <w:rPr>
          <w:rFonts w:ascii="Arial" w:hAnsi="Arial" w:cs="Arial"/>
          <w:i/>
          <w:iCs/>
          <w:color w:val="333333"/>
          <w:sz w:val="24"/>
          <w:szCs w:val="24"/>
        </w:rPr>
        <w:t xml:space="preserve"> Government is committed to narrowing the gap between the poorest neighbourhoods and the rest of the country…The 2002 Spending Review takes this strategy further </w:t>
      </w:r>
      <w:proofErr w:type="gramStart"/>
      <w:r w:rsidRPr="00795411">
        <w:rPr>
          <w:rFonts w:ascii="Arial" w:hAnsi="Arial" w:cs="Arial"/>
          <w:i/>
          <w:iCs/>
          <w:color w:val="333333"/>
          <w:sz w:val="24"/>
          <w:szCs w:val="24"/>
        </w:rPr>
        <w:t>.....</w:t>
      </w:r>
      <w:proofErr w:type="gramEnd"/>
      <w:r w:rsidRPr="00795411">
        <w:rPr>
          <w:rFonts w:ascii="Arial" w:hAnsi="Arial" w:cs="Arial"/>
          <w:i/>
          <w:iCs/>
          <w:color w:val="333333"/>
          <w:sz w:val="24"/>
          <w:szCs w:val="24"/>
        </w:rPr>
        <w:t xml:space="preserve"> This puts in place deprivation</w:t>
      </w:r>
      <w:r w:rsidR="00552C16" w:rsidRPr="00795411">
        <w:rPr>
          <w:rFonts w:ascii="Arial" w:hAnsi="Arial" w:cs="Arial"/>
          <w:i/>
          <w:iCs/>
          <w:color w:val="333333"/>
          <w:sz w:val="24"/>
          <w:szCs w:val="24"/>
        </w:rPr>
        <w:t>-</w:t>
      </w:r>
      <w:r w:rsidRPr="00795411">
        <w:rPr>
          <w:rFonts w:ascii="Arial" w:hAnsi="Arial" w:cs="Arial"/>
          <w:i/>
          <w:iCs/>
          <w:color w:val="333333"/>
          <w:sz w:val="24"/>
          <w:szCs w:val="24"/>
        </w:rPr>
        <w:t>related targets for education, employment, crime, health, housing, enterprise, road accidents and regional growth</w:t>
      </w:r>
      <w:r w:rsidRPr="00346897">
        <w:rPr>
          <w:rFonts w:ascii="Arial" w:hAnsi="Arial" w:cs="Arial"/>
          <w:color w:val="333333"/>
          <w:sz w:val="24"/>
          <w:szCs w:val="24"/>
        </w:rPr>
        <w:t xml:space="preserve">." </w:t>
      </w:r>
    </w:p>
    <w:p w14:paraId="1C2C8CEE" w14:textId="1D2AB839" w:rsidR="000567A1" w:rsidRPr="00346897"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The consequence of putting inequalities at the heart of the spending review meant that spending departments didn’t get their money unless and until they agreed targets, developed plans and funded actions intended to address inequalities.</w:t>
      </w:r>
    </w:p>
    <w:p w14:paraId="74274BFE" w14:textId="17704354" w:rsidR="000567A1" w:rsidRPr="00346897" w:rsidRDefault="000567A1" w:rsidP="00346897">
      <w:pPr>
        <w:pStyle w:val="NormalWeb"/>
        <w:spacing w:before="0" w:beforeAutospacing="0" w:after="150" w:afterAutospacing="0" w:line="276" w:lineRule="auto"/>
        <w:rPr>
          <w:rFonts w:ascii="Arial" w:hAnsi="Arial" w:cs="Arial"/>
          <w:color w:val="333333"/>
          <w:sz w:val="24"/>
          <w:szCs w:val="24"/>
        </w:rPr>
      </w:pPr>
      <w:r w:rsidRPr="00795411">
        <w:rPr>
          <w:rFonts w:ascii="Arial" w:hAnsi="Arial" w:cs="Arial"/>
          <w:color w:val="333333"/>
          <w:sz w:val="24"/>
          <w:szCs w:val="24"/>
          <w:u w:val="single"/>
        </w:rPr>
        <w:t>The use of Public Service Agreements</w:t>
      </w:r>
      <w:r w:rsidRPr="00346897">
        <w:rPr>
          <w:rFonts w:ascii="Arial" w:hAnsi="Arial" w:cs="Arial"/>
          <w:color w:val="333333"/>
          <w:sz w:val="24"/>
          <w:szCs w:val="24"/>
        </w:rPr>
        <w:t xml:space="preserve"> incorporating health and other inequalities targets for the performance management of all Whitehall spending departments with additional oversight from the Prime Minister's Delivery Unit. This created strong and aligned incentives across the public sector heavily focussed on reducing inequalities including health inequalities. </w:t>
      </w:r>
    </w:p>
    <w:p w14:paraId="45FDE8B0" w14:textId="77777777" w:rsidR="005B3779"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 xml:space="preserve">I believe </w:t>
      </w:r>
      <w:r w:rsidR="005B3779">
        <w:rPr>
          <w:rFonts w:ascii="Arial" w:hAnsi="Arial" w:cs="Arial"/>
          <w:color w:val="333333"/>
          <w:sz w:val="24"/>
          <w:szCs w:val="24"/>
        </w:rPr>
        <w:t xml:space="preserve">that if </w:t>
      </w:r>
      <w:r w:rsidRPr="00346897">
        <w:rPr>
          <w:rFonts w:ascii="Arial" w:hAnsi="Arial" w:cs="Arial"/>
          <w:color w:val="333333"/>
          <w:sz w:val="24"/>
          <w:szCs w:val="24"/>
        </w:rPr>
        <w:t>the actions summarised above were at the core of funding, incentivising and securing long term coordinated</w:t>
      </w:r>
      <w:r w:rsidR="00795411">
        <w:rPr>
          <w:rFonts w:ascii="Arial" w:hAnsi="Arial" w:cs="Arial"/>
          <w:color w:val="333333"/>
          <w:sz w:val="24"/>
          <w:szCs w:val="24"/>
        </w:rPr>
        <w:t>,</w:t>
      </w:r>
      <w:r w:rsidRPr="00346897">
        <w:rPr>
          <w:rFonts w:ascii="Arial" w:hAnsi="Arial" w:cs="Arial"/>
          <w:color w:val="333333"/>
          <w:sz w:val="24"/>
          <w:szCs w:val="24"/>
        </w:rPr>
        <w:t xml:space="preserve"> multi-sectoral action across the public secto</w:t>
      </w:r>
      <w:r w:rsidR="005B3779">
        <w:rPr>
          <w:rFonts w:ascii="Arial" w:hAnsi="Arial" w:cs="Arial"/>
          <w:color w:val="333333"/>
          <w:sz w:val="24"/>
          <w:szCs w:val="24"/>
        </w:rPr>
        <w:t>r, i</w:t>
      </w:r>
      <w:r w:rsidRPr="00346897">
        <w:rPr>
          <w:rFonts w:ascii="Arial" w:hAnsi="Arial" w:cs="Arial"/>
          <w:color w:val="333333"/>
          <w:sz w:val="24"/>
          <w:szCs w:val="24"/>
        </w:rPr>
        <w:t xml:space="preserve">ntractable problems can be tackled. </w:t>
      </w:r>
    </w:p>
    <w:p w14:paraId="229B3EB2" w14:textId="53997A2C" w:rsidR="000567A1" w:rsidRDefault="000567A1" w:rsidP="00346897">
      <w:pPr>
        <w:pStyle w:val="NormalWeb"/>
        <w:spacing w:before="0" w:beforeAutospacing="0" w:after="150" w:afterAutospacing="0" w:line="276" w:lineRule="auto"/>
        <w:rPr>
          <w:rFonts w:ascii="Arial" w:hAnsi="Arial" w:cs="Arial"/>
          <w:color w:val="333333"/>
          <w:sz w:val="24"/>
          <w:szCs w:val="24"/>
        </w:rPr>
      </w:pPr>
      <w:r w:rsidRPr="00346897">
        <w:rPr>
          <w:rFonts w:ascii="Arial" w:hAnsi="Arial" w:cs="Arial"/>
          <w:color w:val="333333"/>
          <w:sz w:val="24"/>
          <w:szCs w:val="24"/>
        </w:rPr>
        <w:t xml:space="preserve">But publishing strategies without considering the means for their delivery achieves very little. If we are to maximise our learning from the health inequalities </w:t>
      </w:r>
      <w:r w:rsidR="005B3779" w:rsidRPr="00346897">
        <w:rPr>
          <w:rFonts w:ascii="Arial" w:hAnsi="Arial" w:cs="Arial"/>
          <w:color w:val="333333"/>
          <w:sz w:val="24"/>
          <w:szCs w:val="24"/>
        </w:rPr>
        <w:t>strategy,</w:t>
      </w:r>
      <w:r w:rsidRPr="00346897">
        <w:rPr>
          <w:rFonts w:ascii="Arial" w:hAnsi="Arial" w:cs="Arial"/>
          <w:color w:val="333333"/>
          <w:sz w:val="24"/>
          <w:szCs w:val="24"/>
        </w:rPr>
        <w:t xml:space="preserve"> we need to pay attention to the ‘how’ as well the ‘what’.</w:t>
      </w:r>
    </w:p>
    <w:p w14:paraId="59AEA5F2" w14:textId="77777777" w:rsidR="00FE163D" w:rsidRDefault="00FE163D" w:rsidP="00346897">
      <w:pPr>
        <w:pStyle w:val="NormalWeb"/>
        <w:spacing w:before="0" w:beforeAutospacing="0" w:after="150" w:afterAutospacing="0" w:line="276" w:lineRule="auto"/>
        <w:rPr>
          <w:rFonts w:ascii="Arial" w:hAnsi="Arial" w:cs="Arial"/>
          <w:color w:val="333333"/>
          <w:sz w:val="24"/>
          <w:szCs w:val="24"/>
        </w:rPr>
      </w:pPr>
    </w:p>
    <w:p w14:paraId="19D332AC" w14:textId="51CA6B1C" w:rsidR="00552C16" w:rsidRPr="00552C16" w:rsidRDefault="00552C16" w:rsidP="00346897">
      <w:pPr>
        <w:pStyle w:val="NormalWeb"/>
        <w:spacing w:before="0" w:beforeAutospacing="0" w:after="150" w:afterAutospacing="0" w:line="276" w:lineRule="auto"/>
        <w:rPr>
          <w:rFonts w:ascii="Arial" w:hAnsi="Arial" w:cs="Arial"/>
          <w:b/>
          <w:bCs/>
          <w:color w:val="333333"/>
          <w:sz w:val="24"/>
          <w:szCs w:val="24"/>
        </w:rPr>
      </w:pPr>
      <w:r w:rsidRPr="00552C16">
        <w:rPr>
          <w:rFonts w:ascii="Arial" w:hAnsi="Arial" w:cs="Arial"/>
          <w:b/>
          <w:bCs/>
          <w:color w:val="333333"/>
          <w:sz w:val="24"/>
          <w:szCs w:val="24"/>
        </w:rPr>
        <w:t>References</w:t>
      </w:r>
    </w:p>
    <w:p w14:paraId="38C0EA09" w14:textId="77777777" w:rsidR="000567A1" w:rsidRPr="00552C16" w:rsidRDefault="000567A1" w:rsidP="000567A1">
      <w:pPr>
        <w:pStyle w:val="NormalWeb"/>
        <w:spacing w:before="0" w:beforeAutospacing="0" w:after="150" w:afterAutospacing="0"/>
        <w:rPr>
          <w:rFonts w:ascii="Arial" w:hAnsi="Arial" w:cs="Arial"/>
          <w:color w:val="333333"/>
          <w:sz w:val="24"/>
          <w:szCs w:val="24"/>
        </w:rPr>
      </w:pPr>
      <w:r w:rsidRPr="00552C16">
        <w:rPr>
          <w:rFonts w:ascii="Arial" w:hAnsi="Arial" w:cs="Arial"/>
          <w:color w:val="333333"/>
          <w:sz w:val="24"/>
          <w:szCs w:val="24"/>
        </w:rPr>
        <w:t>1. Meadows D. Leverage points: places to intervene in a system. </w:t>
      </w:r>
    </w:p>
    <w:p w14:paraId="5BDF3E06" w14:textId="77777777" w:rsidR="000567A1" w:rsidRPr="00552C16" w:rsidRDefault="000567A1" w:rsidP="000567A1">
      <w:pPr>
        <w:pStyle w:val="NormalWeb"/>
        <w:spacing w:before="0" w:beforeAutospacing="0" w:after="150" w:afterAutospacing="0"/>
        <w:rPr>
          <w:rFonts w:ascii="Arial" w:hAnsi="Arial" w:cs="Arial"/>
          <w:color w:val="333333"/>
          <w:sz w:val="24"/>
          <w:szCs w:val="24"/>
        </w:rPr>
      </w:pPr>
      <w:r w:rsidRPr="00552C16">
        <w:rPr>
          <w:rFonts w:ascii="Arial" w:hAnsi="Arial" w:cs="Arial"/>
          <w:color w:val="333333"/>
          <w:sz w:val="24"/>
          <w:szCs w:val="24"/>
        </w:rPr>
        <w:t>2. NHS Plan. A plan for investment; a plan for reform. Department of Health (2000): 106-7 </w:t>
      </w:r>
      <w:hyperlink r:id="rId9" w:history="1">
        <w:r w:rsidRPr="00552C16">
          <w:rPr>
            <w:rStyle w:val="Hyperlink"/>
            <w:rFonts w:ascii="Arial" w:hAnsi="Arial" w:cs="Arial"/>
            <w:color w:val="2A6EBB"/>
            <w:sz w:val="24"/>
            <w:szCs w:val="24"/>
          </w:rPr>
          <w:t>https://webarchive.nationalarchives.gov.uk/ukgwa/20050720205711/http://w...</w:t>
        </w:r>
      </w:hyperlink>
    </w:p>
    <w:p w14:paraId="1E5B5575" w14:textId="77777777" w:rsidR="000567A1" w:rsidRPr="00552C16" w:rsidRDefault="000567A1" w:rsidP="000567A1">
      <w:pPr>
        <w:pStyle w:val="NormalWeb"/>
        <w:spacing w:before="0" w:beforeAutospacing="0" w:after="150" w:afterAutospacing="0"/>
        <w:rPr>
          <w:rFonts w:ascii="Arial" w:hAnsi="Arial" w:cs="Arial"/>
          <w:color w:val="333333"/>
          <w:sz w:val="24"/>
          <w:szCs w:val="24"/>
        </w:rPr>
      </w:pPr>
      <w:r w:rsidRPr="00552C16">
        <w:rPr>
          <w:rFonts w:ascii="Arial" w:hAnsi="Arial" w:cs="Arial"/>
          <w:color w:val="333333"/>
          <w:sz w:val="24"/>
          <w:szCs w:val="24"/>
        </w:rPr>
        <w:t xml:space="preserve">3. Health inequalities – national targets on infant mortality and life expectancy – technical </w:t>
      </w:r>
      <w:proofErr w:type="gramStart"/>
      <w:r w:rsidRPr="00552C16">
        <w:rPr>
          <w:rFonts w:ascii="Arial" w:hAnsi="Arial" w:cs="Arial"/>
          <w:color w:val="333333"/>
          <w:sz w:val="24"/>
          <w:szCs w:val="24"/>
        </w:rPr>
        <w:t>briefing .</w:t>
      </w:r>
      <w:proofErr w:type="gramEnd"/>
      <w:r w:rsidRPr="00552C16">
        <w:rPr>
          <w:rFonts w:ascii="Arial" w:hAnsi="Arial" w:cs="Arial"/>
          <w:color w:val="333333"/>
          <w:sz w:val="24"/>
          <w:szCs w:val="24"/>
        </w:rPr>
        <w:t xml:space="preserve"> Department of Health March 2002  </w:t>
      </w:r>
      <w:hyperlink r:id="rId10" w:history="1">
        <w:r w:rsidRPr="00552C16">
          <w:rPr>
            <w:rStyle w:val="Hyperlink"/>
            <w:rFonts w:ascii="Arial" w:hAnsi="Arial" w:cs="Arial"/>
            <w:color w:val="2A6EBB"/>
            <w:sz w:val="24"/>
            <w:szCs w:val="24"/>
          </w:rPr>
          <w:t>https://webarchive.nationalarchives.gov.uk/ukgwa/20130107105354/http://w...</w:t>
        </w:r>
      </w:hyperlink>
    </w:p>
    <w:p w14:paraId="30EA24D9" w14:textId="77777777" w:rsidR="000567A1" w:rsidRPr="00552C16" w:rsidRDefault="000567A1" w:rsidP="000567A1">
      <w:pPr>
        <w:pStyle w:val="NormalWeb"/>
        <w:spacing w:before="0" w:beforeAutospacing="0" w:after="150" w:afterAutospacing="0"/>
        <w:rPr>
          <w:rFonts w:ascii="Arial" w:hAnsi="Arial" w:cs="Arial"/>
          <w:color w:val="333333"/>
          <w:sz w:val="24"/>
          <w:szCs w:val="24"/>
        </w:rPr>
      </w:pPr>
      <w:r w:rsidRPr="00552C16">
        <w:rPr>
          <w:rFonts w:ascii="Arial" w:hAnsi="Arial" w:cs="Arial"/>
          <w:color w:val="333333"/>
          <w:sz w:val="24"/>
          <w:szCs w:val="24"/>
        </w:rPr>
        <w:t xml:space="preserve">4. Spending </w:t>
      </w:r>
      <w:proofErr w:type="spellStart"/>
      <w:r w:rsidRPr="00552C16">
        <w:rPr>
          <w:rFonts w:ascii="Arial" w:hAnsi="Arial" w:cs="Arial"/>
          <w:color w:val="333333"/>
          <w:sz w:val="24"/>
          <w:szCs w:val="24"/>
        </w:rPr>
        <w:t>Reivew</w:t>
      </w:r>
      <w:proofErr w:type="spellEnd"/>
      <w:r w:rsidRPr="00552C16">
        <w:rPr>
          <w:rFonts w:ascii="Arial" w:hAnsi="Arial" w:cs="Arial"/>
          <w:color w:val="333333"/>
          <w:sz w:val="24"/>
          <w:szCs w:val="24"/>
        </w:rPr>
        <w:t xml:space="preserve"> 2002: Public Service Agreements., HM Treasury 2002 para 1.12 </w:t>
      </w:r>
      <w:hyperlink r:id="rId11" w:history="1">
        <w:r w:rsidRPr="00552C16">
          <w:rPr>
            <w:rStyle w:val="Hyperlink"/>
            <w:rFonts w:ascii="Arial" w:hAnsi="Arial" w:cs="Arial"/>
            <w:color w:val="2A6EBB"/>
            <w:sz w:val="24"/>
            <w:szCs w:val="24"/>
          </w:rPr>
          <w:t>https://webarchive.nationalarchives.gov.uk/ukgwa/20071204183446/http://w...</w:t>
        </w:r>
      </w:hyperlink>
    </w:p>
    <w:p w14:paraId="21946D47" w14:textId="77777777" w:rsidR="000567A1" w:rsidRPr="00552C16" w:rsidRDefault="000567A1" w:rsidP="000567A1">
      <w:pPr>
        <w:rPr>
          <w:rFonts w:ascii="Arial" w:eastAsia="Times New Roman" w:hAnsi="Arial" w:cs="Arial"/>
          <w:color w:val="333333"/>
          <w:sz w:val="24"/>
          <w:szCs w:val="24"/>
        </w:rPr>
      </w:pPr>
      <w:hyperlink r:id="rId12" w:history="1">
        <w:r w:rsidRPr="00552C16">
          <w:rPr>
            <w:rStyle w:val="Hyperlink"/>
            <w:rFonts w:ascii="Arial" w:eastAsia="Times New Roman" w:hAnsi="Arial" w:cs="Arial"/>
            <w:color w:val="2A6EBB"/>
            <w:sz w:val="24"/>
            <w:szCs w:val="24"/>
          </w:rPr>
          <w:t>Show Less</w:t>
        </w:r>
      </w:hyperlink>
    </w:p>
    <w:p w14:paraId="67512EC4" w14:textId="1EA0A142" w:rsidR="005B3779" w:rsidRPr="00EB6DE9" w:rsidRDefault="00707BBA" w:rsidP="000567A1">
      <w:pPr>
        <w:rPr>
          <w:rStyle w:val="label"/>
          <w:rFonts w:ascii="Arial" w:eastAsia="Times New Roman" w:hAnsi="Arial" w:cs="Arial"/>
          <w:b/>
          <w:bCs/>
          <w:color w:val="333333"/>
          <w:sz w:val="24"/>
          <w:szCs w:val="24"/>
        </w:rPr>
      </w:pPr>
      <w:r w:rsidRPr="00EB6DE9">
        <w:rPr>
          <w:rStyle w:val="label"/>
          <w:rFonts w:ascii="Arial" w:eastAsia="Times New Roman" w:hAnsi="Arial" w:cs="Arial"/>
          <w:b/>
          <w:bCs/>
          <w:color w:val="333333"/>
          <w:sz w:val="24"/>
          <w:szCs w:val="24"/>
        </w:rPr>
        <w:t xml:space="preserve">5. </w:t>
      </w:r>
      <w:r w:rsidRPr="00EB6DE9">
        <w:rPr>
          <w:rFonts w:ascii="Arial" w:hAnsi="Arial" w:cs="Arial"/>
          <w:color w:val="212121"/>
          <w:sz w:val="24"/>
          <w:szCs w:val="24"/>
          <w:shd w:val="clear" w:color="auto" w:fill="FFFFFF"/>
        </w:rPr>
        <w:t>Holdroyd I, Vodden A, Srinivasan A, Kuhn I, Bambra C, Ford JA. Systematic review of the effectiveness of the health inequalities strategy in England between 1999 and 2010. BMJ Open. 2022 Sep 9;12(9</w:t>
      </w:r>
      <w:proofErr w:type="gramStart"/>
      <w:r w:rsidRPr="00EB6DE9">
        <w:rPr>
          <w:rFonts w:ascii="Arial" w:hAnsi="Arial" w:cs="Arial"/>
          <w:color w:val="212121"/>
          <w:sz w:val="24"/>
          <w:szCs w:val="24"/>
          <w:shd w:val="clear" w:color="auto" w:fill="FFFFFF"/>
        </w:rPr>
        <w:t>):e</w:t>
      </w:r>
      <w:proofErr w:type="gramEnd"/>
      <w:r w:rsidRPr="00EB6DE9">
        <w:rPr>
          <w:rFonts w:ascii="Arial" w:hAnsi="Arial" w:cs="Arial"/>
          <w:color w:val="212121"/>
          <w:sz w:val="24"/>
          <w:szCs w:val="24"/>
          <w:shd w:val="clear" w:color="auto" w:fill="FFFFFF"/>
        </w:rPr>
        <w:t xml:space="preserve">063137. </w:t>
      </w:r>
      <w:proofErr w:type="spellStart"/>
      <w:r w:rsidRPr="00EB6DE9">
        <w:rPr>
          <w:rFonts w:ascii="Arial" w:hAnsi="Arial" w:cs="Arial"/>
          <w:color w:val="212121"/>
          <w:sz w:val="24"/>
          <w:szCs w:val="24"/>
          <w:shd w:val="clear" w:color="auto" w:fill="FFFFFF"/>
        </w:rPr>
        <w:t>doi</w:t>
      </w:r>
      <w:proofErr w:type="spellEnd"/>
      <w:r w:rsidRPr="00EB6DE9">
        <w:rPr>
          <w:rFonts w:ascii="Arial" w:hAnsi="Arial" w:cs="Arial"/>
          <w:color w:val="212121"/>
          <w:sz w:val="24"/>
          <w:szCs w:val="24"/>
          <w:shd w:val="clear" w:color="auto" w:fill="FFFFFF"/>
        </w:rPr>
        <w:t>: 10.1136/bmjopen-2022-063137. PMID: 36134765; PMCID: PMC9472114.</w:t>
      </w:r>
    </w:p>
    <w:p w14:paraId="2E9A45F0" w14:textId="77777777" w:rsidR="00EB6DE9" w:rsidRDefault="00EB6DE9" w:rsidP="000567A1">
      <w:pPr>
        <w:rPr>
          <w:rStyle w:val="label"/>
          <w:rFonts w:ascii="Arial" w:eastAsia="Times New Roman" w:hAnsi="Arial" w:cs="Arial"/>
          <w:b/>
          <w:bCs/>
          <w:color w:val="333333"/>
          <w:sz w:val="24"/>
          <w:szCs w:val="24"/>
        </w:rPr>
      </w:pPr>
    </w:p>
    <w:p w14:paraId="71A052F2" w14:textId="3C64DDF8" w:rsidR="0043373B" w:rsidRDefault="000567A1" w:rsidP="00A90E96">
      <w:pPr>
        <w:rPr>
          <w:rFonts w:ascii="Arial" w:eastAsia="Times New Roman" w:hAnsi="Arial" w:cs="Arial"/>
          <w:kern w:val="0"/>
          <w:sz w:val="24"/>
          <w:szCs w:val="24"/>
          <w:lang w:eastAsia="en-GB"/>
          <w14:ligatures w14:val="none"/>
        </w:rPr>
      </w:pPr>
      <w:r w:rsidRPr="00552C16">
        <w:rPr>
          <w:rStyle w:val="label"/>
          <w:rFonts w:ascii="Arial" w:eastAsia="Times New Roman" w:hAnsi="Arial" w:cs="Arial"/>
          <w:b/>
          <w:bCs/>
          <w:color w:val="333333"/>
          <w:sz w:val="24"/>
          <w:szCs w:val="24"/>
        </w:rPr>
        <w:t>Conflict of Interest: </w:t>
      </w:r>
      <w:bookmarkStart w:id="5" w:name="_Hlk147474512"/>
      <w:r w:rsidRPr="00552C16">
        <w:rPr>
          <w:rStyle w:val="label"/>
          <w:rFonts w:ascii="Arial" w:hAnsi="Arial" w:cs="Arial"/>
          <w:sz w:val="24"/>
          <w:szCs w:val="24"/>
        </w:rPr>
        <w:t>The author was seconded from the NHS to the Secretary of State's Strategy Unit, Department of Health and was involved with the drafting of the inequalities chapter of the NHS Plan (July 2000).</w:t>
      </w:r>
      <w:bookmarkEnd w:id="0"/>
      <w:bookmarkEnd w:id="5"/>
    </w:p>
    <w:sectPr w:rsidR="0043373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651D2" w14:textId="77777777" w:rsidR="00355310" w:rsidRDefault="00355310" w:rsidP="0072080A">
      <w:pPr>
        <w:spacing w:after="0" w:line="240" w:lineRule="auto"/>
      </w:pPr>
      <w:r>
        <w:separator/>
      </w:r>
    </w:p>
  </w:endnote>
  <w:endnote w:type="continuationSeparator" w:id="0">
    <w:p w14:paraId="0C459DF1" w14:textId="77777777" w:rsidR="00355310" w:rsidRDefault="00355310" w:rsidP="007208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04192" w14:textId="77777777" w:rsidR="00355310" w:rsidRDefault="00355310" w:rsidP="0072080A">
      <w:pPr>
        <w:spacing w:after="0" w:line="240" w:lineRule="auto"/>
      </w:pPr>
      <w:r>
        <w:separator/>
      </w:r>
    </w:p>
  </w:footnote>
  <w:footnote w:type="continuationSeparator" w:id="0">
    <w:p w14:paraId="7340417D" w14:textId="77777777" w:rsidR="00355310" w:rsidRDefault="00355310" w:rsidP="0072080A">
      <w:pPr>
        <w:spacing w:after="0" w:line="240" w:lineRule="auto"/>
      </w:pPr>
      <w:r>
        <w:continuationSeparator/>
      </w:r>
    </w:p>
  </w:footnote>
  <w:footnote w:id="1">
    <w:p w14:paraId="41559116" w14:textId="77777777" w:rsidR="00F87FB0" w:rsidRPr="00AD4CAC" w:rsidRDefault="00F87FB0" w:rsidP="00F87FB0">
      <w:pPr>
        <w:pStyle w:val="FootnoteText"/>
        <w:rPr>
          <w:rFonts w:ascii="Arial" w:hAnsi="Arial" w:cs="Arial"/>
          <w:sz w:val="18"/>
          <w:szCs w:val="18"/>
        </w:rPr>
      </w:pPr>
      <w:r w:rsidRPr="00AD4CAC">
        <w:rPr>
          <w:rStyle w:val="FootnoteReference"/>
          <w:sz w:val="18"/>
          <w:szCs w:val="18"/>
        </w:rPr>
        <w:footnoteRef/>
      </w:r>
      <w:r w:rsidRPr="00AD4CAC">
        <w:rPr>
          <w:sz w:val="18"/>
          <w:szCs w:val="18"/>
        </w:rPr>
        <w:t xml:space="preserve"> </w:t>
      </w:r>
      <w:r w:rsidRPr="00AD4CAC">
        <w:rPr>
          <w:rFonts w:ascii="Arial" w:hAnsi="Arial" w:cs="Arial"/>
          <w:sz w:val="18"/>
          <w:szCs w:val="18"/>
        </w:rPr>
        <w:t xml:space="preserve">Barr. B, Higgerson. J and Whitehead. M, (2017) </w:t>
      </w:r>
      <w:r w:rsidRPr="00AD4CAC">
        <w:rPr>
          <w:rFonts w:ascii="Arial" w:hAnsi="Arial" w:cs="Arial"/>
          <w:i/>
          <w:iCs/>
          <w:sz w:val="18"/>
          <w:szCs w:val="18"/>
        </w:rPr>
        <w:t>Investigating the impact of the English health inequalities strategy: time trend analysis</w:t>
      </w:r>
      <w:r w:rsidRPr="00AD4CAC">
        <w:rPr>
          <w:rFonts w:ascii="Arial" w:hAnsi="Arial" w:cs="Arial"/>
          <w:sz w:val="18"/>
          <w:szCs w:val="18"/>
        </w:rPr>
        <w:t>, British Medical Journal (BMJ).</w:t>
      </w:r>
    </w:p>
    <w:p w14:paraId="0AABC426" w14:textId="77777777" w:rsidR="00F87FB0" w:rsidRPr="00AD4CAC" w:rsidRDefault="00F87FB0" w:rsidP="00F87FB0">
      <w:pPr>
        <w:pStyle w:val="FootnoteText"/>
        <w:rPr>
          <w:sz w:val="18"/>
          <w:szCs w:val="18"/>
        </w:rPr>
      </w:pPr>
    </w:p>
  </w:footnote>
  <w:footnote w:id="2">
    <w:p w14:paraId="7A90A065" w14:textId="77777777" w:rsidR="00F87FB0" w:rsidRPr="00AD4CAC" w:rsidRDefault="00F87FB0" w:rsidP="00F87FB0">
      <w:pPr>
        <w:rPr>
          <w:rFonts w:ascii="Arial" w:eastAsia="Times New Roman" w:hAnsi="Arial" w:cs="Arial"/>
          <w:sz w:val="18"/>
          <w:szCs w:val="18"/>
        </w:rPr>
      </w:pPr>
      <w:r w:rsidRPr="00AD4CAC">
        <w:rPr>
          <w:rStyle w:val="FootnoteReference"/>
          <w:sz w:val="18"/>
          <w:szCs w:val="18"/>
        </w:rPr>
        <w:footnoteRef/>
      </w:r>
      <w:r w:rsidRPr="00AD4CAC">
        <w:rPr>
          <w:sz w:val="18"/>
          <w:szCs w:val="18"/>
        </w:rPr>
        <w:t xml:space="preserve"> </w:t>
      </w:r>
      <w:r w:rsidRPr="00AD4CAC">
        <w:rPr>
          <w:rFonts w:ascii="Arial" w:eastAsia="Times New Roman" w:hAnsi="Arial" w:cs="Arial"/>
          <w:sz w:val="18"/>
          <w:szCs w:val="18"/>
        </w:rPr>
        <w:t xml:space="preserve">Department for Health and Social Care (2000) </w:t>
      </w:r>
      <w:r w:rsidRPr="00AD4CAC">
        <w:rPr>
          <w:rFonts w:ascii="Arial" w:eastAsia="Times New Roman" w:hAnsi="Arial" w:cs="Arial"/>
          <w:i/>
          <w:iCs/>
          <w:sz w:val="18"/>
          <w:szCs w:val="18"/>
        </w:rPr>
        <w:t xml:space="preserve">National Service Framework for Coronary Heart Disease Prevention; and </w:t>
      </w:r>
      <w:r w:rsidRPr="00AD4CAC">
        <w:rPr>
          <w:rFonts w:ascii="Arial" w:eastAsia="Times New Roman" w:hAnsi="Arial" w:cs="Arial"/>
          <w:sz w:val="18"/>
          <w:szCs w:val="18"/>
        </w:rPr>
        <w:t>National Health Service (2005)</w:t>
      </w:r>
      <w:r w:rsidRPr="00AD4CAC">
        <w:rPr>
          <w:rFonts w:ascii="Arial" w:eastAsia="Times New Roman" w:hAnsi="Arial" w:cs="Arial"/>
          <w:i/>
          <w:iCs/>
          <w:sz w:val="18"/>
          <w:szCs w:val="18"/>
        </w:rPr>
        <w:t xml:space="preserve"> Leading the Way- Progress Report </w:t>
      </w:r>
      <w:r w:rsidRPr="00AD4CAC">
        <w:rPr>
          <w:rFonts w:ascii="Arial" w:eastAsia="Times New Roman" w:hAnsi="Arial" w:cs="Arial"/>
          <w:sz w:val="18"/>
          <w:szCs w:val="18"/>
        </w:rPr>
        <w:t>2005, Coronary Heart Disease National Service Framework.</w:t>
      </w:r>
    </w:p>
    <w:p w14:paraId="03605A19" w14:textId="77777777" w:rsidR="00F87FB0" w:rsidRDefault="00F87FB0" w:rsidP="00F87FB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E62B06"/>
    <w:multiLevelType w:val="multilevel"/>
    <w:tmpl w:val="9872CDE6"/>
    <w:lvl w:ilvl="0">
      <w:start w:val="1"/>
      <w:numFmt w:val="decimal"/>
      <w:lvlText w:val="%1."/>
      <w:lvlJc w:val="left"/>
      <w:pPr>
        <w:tabs>
          <w:tab w:val="num" w:pos="480"/>
        </w:tabs>
        <w:ind w:left="480" w:hanging="360"/>
      </w:pPr>
    </w:lvl>
    <w:lvl w:ilvl="1" w:tentative="1">
      <w:start w:val="1"/>
      <w:numFmt w:val="decimal"/>
      <w:lvlText w:val="%2."/>
      <w:lvlJc w:val="left"/>
      <w:pPr>
        <w:tabs>
          <w:tab w:val="num" w:pos="1200"/>
        </w:tabs>
        <w:ind w:left="1200" w:hanging="360"/>
      </w:pPr>
    </w:lvl>
    <w:lvl w:ilvl="2" w:tentative="1">
      <w:start w:val="1"/>
      <w:numFmt w:val="decimal"/>
      <w:lvlText w:val="%3."/>
      <w:lvlJc w:val="left"/>
      <w:pPr>
        <w:tabs>
          <w:tab w:val="num" w:pos="1920"/>
        </w:tabs>
        <w:ind w:left="1920" w:hanging="360"/>
      </w:pPr>
    </w:lvl>
    <w:lvl w:ilvl="3" w:tentative="1">
      <w:start w:val="1"/>
      <w:numFmt w:val="decimal"/>
      <w:lvlText w:val="%4."/>
      <w:lvlJc w:val="left"/>
      <w:pPr>
        <w:tabs>
          <w:tab w:val="num" w:pos="2640"/>
        </w:tabs>
        <w:ind w:left="2640" w:hanging="360"/>
      </w:pPr>
    </w:lvl>
    <w:lvl w:ilvl="4" w:tentative="1">
      <w:start w:val="1"/>
      <w:numFmt w:val="decimal"/>
      <w:lvlText w:val="%5."/>
      <w:lvlJc w:val="left"/>
      <w:pPr>
        <w:tabs>
          <w:tab w:val="num" w:pos="3360"/>
        </w:tabs>
        <w:ind w:left="3360" w:hanging="360"/>
      </w:pPr>
    </w:lvl>
    <w:lvl w:ilvl="5" w:tentative="1">
      <w:start w:val="1"/>
      <w:numFmt w:val="decimal"/>
      <w:lvlText w:val="%6."/>
      <w:lvlJc w:val="left"/>
      <w:pPr>
        <w:tabs>
          <w:tab w:val="num" w:pos="4080"/>
        </w:tabs>
        <w:ind w:left="4080" w:hanging="360"/>
      </w:pPr>
    </w:lvl>
    <w:lvl w:ilvl="6" w:tentative="1">
      <w:start w:val="1"/>
      <w:numFmt w:val="decimal"/>
      <w:lvlText w:val="%7."/>
      <w:lvlJc w:val="left"/>
      <w:pPr>
        <w:tabs>
          <w:tab w:val="num" w:pos="4800"/>
        </w:tabs>
        <w:ind w:left="4800" w:hanging="360"/>
      </w:pPr>
    </w:lvl>
    <w:lvl w:ilvl="7" w:tentative="1">
      <w:start w:val="1"/>
      <w:numFmt w:val="decimal"/>
      <w:lvlText w:val="%8."/>
      <w:lvlJc w:val="left"/>
      <w:pPr>
        <w:tabs>
          <w:tab w:val="num" w:pos="5520"/>
        </w:tabs>
        <w:ind w:left="5520" w:hanging="360"/>
      </w:pPr>
    </w:lvl>
    <w:lvl w:ilvl="8" w:tentative="1">
      <w:start w:val="1"/>
      <w:numFmt w:val="decimal"/>
      <w:lvlText w:val="%9."/>
      <w:lvlJc w:val="left"/>
      <w:pPr>
        <w:tabs>
          <w:tab w:val="num" w:pos="6240"/>
        </w:tabs>
        <w:ind w:left="6240" w:hanging="360"/>
      </w:pPr>
    </w:lvl>
  </w:abstractNum>
  <w:abstractNum w:abstractNumId="1" w15:restartNumberingAfterBreak="0">
    <w:nsid w:val="37910193"/>
    <w:multiLevelType w:val="multilevel"/>
    <w:tmpl w:val="4A40F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83A3A04"/>
    <w:multiLevelType w:val="multilevel"/>
    <w:tmpl w:val="B3B6B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287615">
    <w:abstractNumId w:val="2"/>
  </w:num>
  <w:num w:numId="2" w16cid:durableId="1732272006">
    <w:abstractNumId w:val="1"/>
  </w:num>
  <w:num w:numId="3" w16cid:durableId="3168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80A"/>
    <w:rsid w:val="00000D0C"/>
    <w:rsid w:val="000334F2"/>
    <w:rsid w:val="000567A1"/>
    <w:rsid w:val="000646A1"/>
    <w:rsid w:val="00064A63"/>
    <w:rsid w:val="0009108C"/>
    <w:rsid w:val="000B30EB"/>
    <w:rsid w:val="000F0CBF"/>
    <w:rsid w:val="00110DA2"/>
    <w:rsid w:val="00116D2B"/>
    <w:rsid w:val="00127150"/>
    <w:rsid w:val="001951D8"/>
    <w:rsid w:val="001B1694"/>
    <w:rsid w:val="002009BA"/>
    <w:rsid w:val="00203D3B"/>
    <w:rsid w:val="00231A96"/>
    <w:rsid w:val="00283BAD"/>
    <w:rsid w:val="002B1D54"/>
    <w:rsid w:val="002B764C"/>
    <w:rsid w:val="002D366E"/>
    <w:rsid w:val="002E7953"/>
    <w:rsid w:val="002F22FA"/>
    <w:rsid w:val="003103E1"/>
    <w:rsid w:val="00324F50"/>
    <w:rsid w:val="00346897"/>
    <w:rsid w:val="00355310"/>
    <w:rsid w:val="003600CD"/>
    <w:rsid w:val="00367669"/>
    <w:rsid w:val="003C191D"/>
    <w:rsid w:val="003C2675"/>
    <w:rsid w:val="003D4FAA"/>
    <w:rsid w:val="003F2214"/>
    <w:rsid w:val="00410D51"/>
    <w:rsid w:val="0043373B"/>
    <w:rsid w:val="0044526C"/>
    <w:rsid w:val="00446D8A"/>
    <w:rsid w:val="0045313C"/>
    <w:rsid w:val="0045470B"/>
    <w:rsid w:val="00496271"/>
    <w:rsid w:val="004A29BC"/>
    <w:rsid w:val="004A368C"/>
    <w:rsid w:val="004C2FBE"/>
    <w:rsid w:val="004D6219"/>
    <w:rsid w:val="004D7ABC"/>
    <w:rsid w:val="004E7DC0"/>
    <w:rsid w:val="00505DFB"/>
    <w:rsid w:val="00520B77"/>
    <w:rsid w:val="0052797C"/>
    <w:rsid w:val="00536220"/>
    <w:rsid w:val="00547D4C"/>
    <w:rsid w:val="00552C16"/>
    <w:rsid w:val="005702A8"/>
    <w:rsid w:val="00577905"/>
    <w:rsid w:val="005A368E"/>
    <w:rsid w:val="005A446D"/>
    <w:rsid w:val="005B3779"/>
    <w:rsid w:val="005C15C6"/>
    <w:rsid w:val="005E17A0"/>
    <w:rsid w:val="00620A1F"/>
    <w:rsid w:val="00623D94"/>
    <w:rsid w:val="0063780C"/>
    <w:rsid w:val="00660A2E"/>
    <w:rsid w:val="006712C7"/>
    <w:rsid w:val="006727E2"/>
    <w:rsid w:val="00686FEA"/>
    <w:rsid w:val="00693B31"/>
    <w:rsid w:val="006C519A"/>
    <w:rsid w:val="006F1C20"/>
    <w:rsid w:val="006F7002"/>
    <w:rsid w:val="00700F28"/>
    <w:rsid w:val="00703288"/>
    <w:rsid w:val="00707BBA"/>
    <w:rsid w:val="00712279"/>
    <w:rsid w:val="0072080A"/>
    <w:rsid w:val="007234A4"/>
    <w:rsid w:val="0073505D"/>
    <w:rsid w:val="00775488"/>
    <w:rsid w:val="00783D1B"/>
    <w:rsid w:val="007847A8"/>
    <w:rsid w:val="00795411"/>
    <w:rsid w:val="007A0ABE"/>
    <w:rsid w:val="007B36D8"/>
    <w:rsid w:val="007C4812"/>
    <w:rsid w:val="007C4FCE"/>
    <w:rsid w:val="007E0988"/>
    <w:rsid w:val="00817158"/>
    <w:rsid w:val="00862F0C"/>
    <w:rsid w:val="00870E77"/>
    <w:rsid w:val="008C1D87"/>
    <w:rsid w:val="008C611C"/>
    <w:rsid w:val="008D54EE"/>
    <w:rsid w:val="009122DD"/>
    <w:rsid w:val="0094761C"/>
    <w:rsid w:val="00955AE8"/>
    <w:rsid w:val="00980894"/>
    <w:rsid w:val="009A2910"/>
    <w:rsid w:val="009B4C08"/>
    <w:rsid w:val="009C0970"/>
    <w:rsid w:val="00A253DE"/>
    <w:rsid w:val="00A50800"/>
    <w:rsid w:val="00A55845"/>
    <w:rsid w:val="00A65EED"/>
    <w:rsid w:val="00A76090"/>
    <w:rsid w:val="00A90E96"/>
    <w:rsid w:val="00AA1E96"/>
    <w:rsid w:val="00AD18A7"/>
    <w:rsid w:val="00AD4CAC"/>
    <w:rsid w:val="00AD50C6"/>
    <w:rsid w:val="00AF562A"/>
    <w:rsid w:val="00B10865"/>
    <w:rsid w:val="00B4249D"/>
    <w:rsid w:val="00B458A8"/>
    <w:rsid w:val="00B67A35"/>
    <w:rsid w:val="00BF0880"/>
    <w:rsid w:val="00C06798"/>
    <w:rsid w:val="00C17872"/>
    <w:rsid w:val="00C303F5"/>
    <w:rsid w:val="00C3364F"/>
    <w:rsid w:val="00C47B40"/>
    <w:rsid w:val="00C713B8"/>
    <w:rsid w:val="00CD21C2"/>
    <w:rsid w:val="00D00FC9"/>
    <w:rsid w:val="00D31A91"/>
    <w:rsid w:val="00D5396C"/>
    <w:rsid w:val="00D556E3"/>
    <w:rsid w:val="00D819BC"/>
    <w:rsid w:val="00DB60CF"/>
    <w:rsid w:val="00E20E5A"/>
    <w:rsid w:val="00E27B90"/>
    <w:rsid w:val="00EB52B4"/>
    <w:rsid w:val="00EB63F8"/>
    <w:rsid w:val="00EB6DE9"/>
    <w:rsid w:val="00EF180C"/>
    <w:rsid w:val="00F14CF0"/>
    <w:rsid w:val="00F17B39"/>
    <w:rsid w:val="00F30814"/>
    <w:rsid w:val="00F4364D"/>
    <w:rsid w:val="00F46EA8"/>
    <w:rsid w:val="00F87FB0"/>
    <w:rsid w:val="00FA548B"/>
    <w:rsid w:val="00FB0B0B"/>
    <w:rsid w:val="00FC1470"/>
    <w:rsid w:val="00FE163D"/>
    <w:rsid w:val="00FF3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23A8B"/>
  <w15:docId w15:val="{A9155BED-02FB-4C71-BD5D-FC65EC0D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2080A"/>
    <w:pPr>
      <w:spacing w:after="0" w:line="240" w:lineRule="auto"/>
    </w:pPr>
    <w:rPr>
      <w:rFonts w:ascii="Calibri" w:hAnsi="Calibri" w:cs="Calibri"/>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72080A"/>
    <w:rPr>
      <w:rFonts w:ascii="Calibri" w:hAnsi="Calibri" w:cs="Calibri"/>
      <w:kern w:val="0"/>
      <w:sz w:val="20"/>
      <w:szCs w:val="20"/>
      <w:lang w:eastAsia="en-GB"/>
      <w14:ligatures w14:val="none"/>
    </w:rPr>
  </w:style>
  <w:style w:type="character" w:styleId="FootnoteReference">
    <w:name w:val="footnote reference"/>
    <w:basedOn w:val="DefaultParagraphFont"/>
    <w:uiPriority w:val="99"/>
    <w:semiHidden/>
    <w:unhideWhenUsed/>
    <w:rsid w:val="0072080A"/>
    <w:rPr>
      <w:vertAlign w:val="superscript"/>
    </w:rPr>
  </w:style>
  <w:style w:type="character" w:styleId="Hyperlink">
    <w:name w:val="Hyperlink"/>
    <w:basedOn w:val="DefaultParagraphFont"/>
    <w:uiPriority w:val="99"/>
    <w:unhideWhenUsed/>
    <w:rsid w:val="000567A1"/>
    <w:rPr>
      <w:color w:val="0000FF"/>
      <w:u w:val="single"/>
    </w:rPr>
  </w:style>
  <w:style w:type="paragraph" w:styleId="NormalWeb">
    <w:name w:val="Normal (Web)"/>
    <w:basedOn w:val="Normal"/>
    <w:uiPriority w:val="99"/>
    <w:semiHidden/>
    <w:unhideWhenUsed/>
    <w:rsid w:val="000567A1"/>
    <w:pPr>
      <w:spacing w:before="100" w:beforeAutospacing="1" w:after="100" w:afterAutospacing="1" w:line="240" w:lineRule="auto"/>
    </w:pPr>
    <w:rPr>
      <w:rFonts w:ascii="Calibri" w:hAnsi="Calibri" w:cs="Calibri"/>
      <w:kern w:val="0"/>
      <w:lang w:eastAsia="en-GB"/>
    </w:rPr>
  </w:style>
  <w:style w:type="character" w:customStyle="1" w:styleId="label">
    <w:name w:val="label"/>
    <w:basedOn w:val="DefaultParagraphFont"/>
    <w:rsid w:val="000567A1"/>
  </w:style>
  <w:style w:type="paragraph" w:styleId="ListParagraph">
    <w:name w:val="List Paragraph"/>
    <w:basedOn w:val="Normal"/>
    <w:uiPriority w:val="34"/>
    <w:qFormat/>
    <w:rsid w:val="007234A4"/>
    <w:pPr>
      <w:ind w:left="720"/>
      <w:contextualSpacing/>
    </w:pPr>
  </w:style>
  <w:style w:type="paragraph" w:styleId="Revision">
    <w:name w:val="Revision"/>
    <w:hidden/>
    <w:uiPriority w:val="99"/>
    <w:semiHidden/>
    <w:rsid w:val="00203D3B"/>
    <w:pPr>
      <w:spacing w:after="0" w:line="240" w:lineRule="auto"/>
    </w:pPr>
  </w:style>
  <w:style w:type="character" w:styleId="UnresolvedMention">
    <w:name w:val="Unresolved Mention"/>
    <w:basedOn w:val="DefaultParagraphFont"/>
    <w:uiPriority w:val="99"/>
    <w:semiHidden/>
    <w:unhideWhenUsed/>
    <w:rsid w:val="00A90E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342125">
      <w:bodyDiv w:val="1"/>
      <w:marLeft w:val="0"/>
      <w:marRight w:val="0"/>
      <w:marTop w:val="0"/>
      <w:marBottom w:val="0"/>
      <w:divBdr>
        <w:top w:val="none" w:sz="0" w:space="0" w:color="auto"/>
        <w:left w:val="none" w:sz="0" w:space="0" w:color="auto"/>
        <w:bottom w:val="none" w:sz="0" w:space="0" w:color="auto"/>
        <w:right w:val="none" w:sz="0" w:space="0" w:color="auto"/>
      </w:divBdr>
      <w:divsChild>
        <w:div w:id="589199987">
          <w:marLeft w:val="0"/>
          <w:marRight w:val="0"/>
          <w:marTop w:val="0"/>
          <w:marBottom w:val="0"/>
          <w:divBdr>
            <w:top w:val="none" w:sz="0" w:space="0" w:color="auto"/>
            <w:left w:val="none" w:sz="0" w:space="0" w:color="auto"/>
            <w:bottom w:val="none" w:sz="0" w:space="0" w:color="auto"/>
            <w:right w:val="none" w:sz="0" w:space="0" w:color="auto"/>
          </w:divBdr>
          <w:divsChild>
            <w:div w:id="1836996361">
              <w:marLeft w:val="0"/>
              <w:marRight w:val="0"/>
              <w:marTop w:val="0"/>
              <w:marBottom w:val="0"/>
              <w:divBdr>
                <w:top w:val="none" w:sz="0" w:space="0" w:color="auto"/>
                <w:left w:val="none" w:sz="0" w:space="0" w:color="auto"/>
                <w:bottom w:val="none" w:sz="0" w:space="0" w:color="auto"/>
                <w:right w:val="none" w:sz="0" w:space="0" w:color="auto"/>
              </w:divBdr>
              <w:divsChild>
                <w:div w:id="367679190">
                  <w:marLeft w:val="0"/>
                  <w:marRight w:val="0"/>
                  <w:marTop w:val="0"/>
                  <w:marBottom w:val="0"/>
                  <w:divBdr>
                    <w:top w:val="none" w:sz="0" w:space="0" w:color="auto"/>
                    <w:left w:val="none" w:sz="0" w:space="0" w:color="auto"/>
                    <w:bottom w:val="none" w:sz="0" w:space="0" w:color="auto"/>
                    <w:right w:val="none" w:sz="0" w:space="0" w:color="auto"/>
                  </w:divBdr>
                  <w:divsChild>
                    <w:div w:id="25463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172794">
          <w:marLeft w:val="0"/>
          <w:marRight w:val="0"/>
          <w:marTop w:val="0"/>
          <w:marBottom w:val="0"/>
          <w:divBdr>
            <w:top w:val="none" w:sz="0" w:space="0" w:color="auto"/>
            <w:left w:val="none" w:sz="0" w:space="0" w:color="auto"/>
            <w:bottom w:val="none" w:sz="0" w:space="0" w:color="auto"/>
            <w:right w:val="none" w:sz="0" w:space="0" w:color="auto"/>
          </w:divBdr>
          <w:divsChild>
            <w:div w:id="1760641606">
              <w:marLeft w:val="0"/>
              <w:marRight w:val="0"/>
              <w:marTop w:val="0"/>
              <w:marBottom w:val="0"/>
              <w:divBdr>
                <w:top w:val="none" w:sz="0" w:space="0" w:color="auto"/>
                <w:left w:val="none" w:sz="0" w:space="0" w:color="auto"/>
                <w:bottom w:val="none" w:sz="0" w:space="0" w:color="auto"/>
                <w:right w:val="none" w:sz="0" w:space="0" w:color="auto"/>
              </w:divBdr>
              <w:divsChild>
                <w:div w:id="2033526426">
                  <w:marLeft w:val="0"/>
                  <w:marRight w:val="0"/>
                  <w:marTop w:val="0"/>
                  <w:marBottom w:val="0"/>
                  <w:divBdr>
                    <w:top w:val="none" w:sz="0" w:space="0" w:color="auto"/>
                    <w:left w:val="none" w:sz="0" w:space="0" w:color="auto"/>
                    <w:bottom w:val="none" w:sz="0" w:space="0" w:color="auto"/>
                    <w:right w:val="none" w:sz="0" w:space="0" w:color="auto"/>
                  </w:divBdr>
                  <w:divsChild>
                    <w:div w:id="1446464577">
                      <w:marLeft w:val="0"/>
                      <w:marRight w:val="0"/>
                      <w:marTop w:val="0"/>
                      <w:marBottom w:val="300"/>
                      <w:divBdr>
                        <w:top w:val="none" w:sz="0" w:space="0" w:color="auto"/>
                        <w:left w:val="none" w:sz="0" w:space="0" w:color="auto"/>
                        <w:bottom w:val="none" w:sz="0" w:space="0" w:color="auto"/>
                        <w:right w:val="none" w:sz="0" w:space="0" w:color="auto"/>
                      </w:divBdr>
                      <w:divsChild>
                        <w:div w:id="573663472">
                          <w:marLeft w:val="0"/>
                          <w:marRight w:val="0"/>
                          <w:marTop w:val="0"/>
                          <w:marBottom w:val="0"/>
                          <w:divBdr>
                            <w:top w:val="none" w:sz="0" w:space="0" w:color="auto"/>
                            <w:left w:val="none" w:sz="0" w:space="0" w:color="auto"/>
                            <w:bottom w:val="none" w:sz="0" w:space="0" w:color="auto"/>
                            <w:right w:val="none" w:sz="0" w:space="0" w:color="auto"/>
                          </w:divBdr>
                          <w:divsChild>
                            <w:div w:id="606542737">
                              <w:marLeft w:val="0"/>
                              <w:marRight w:val="0"/>
                              <w:marTop w:val="0"/>
                              <w:marBottom w:val="0"/>
                              <w:divBdr>
                                <w:top w:val="none" w:sz="0" w:space="0" w:color="auto"/>
                                <w:left w:val="none" w:sz="0" w:space="0" w:color="auto"/>
                                <w:bottom w:val="none" w:sz="0" w:space="0" w:color="auto"/>
                                <w:right w:val="none" w:sz="0" w:space="0" w:color="auto"/>
                              </w:divBdr>
                              <w:divsChild>
                                <w:div w:id="2143159007">
                                  <w:marLeft w:val="0"/>
                                  <w:marRight w:val="0"/>
                                  <w:marTop w:val="0"/>
                                  <w:marBottom w:val="0"/>
                                  <w:divBdr>
                                    <w:top w:val="none" w:sz="0" w:space="0" w:color="auto"/>
                                    <w:left w:val="none" w:sz="0" w:space="0" w:color="auto"/>
                                    <w:bottom w:val="none" w:sz="0" w:space="0" w:color="auto"/>
                                    <w:right w:val="none" w:sz="0" w:space="0" w:color="auto"/>
                                  </w:divBdr>
                                  <w:divsChild>
                                    <w:div w:id="313217752">
                                      <w:marLeft w:val="0"/>
                                      <w:marRight w:val="0"/>
                                      <w:marTop w:val="0"/>
                                      <w:marBottom w:val="150"/>
                                      <w:divBdr>
                                        <w:top w:val="none" w:sz="0" w:space="0" w:color="auto"/>
                                        <w:left w:val="none" w:sz="0" w:space="0" w:color="auto"/>
                                        <w:bottom w:val="none" w:sz="0" w:space="0" w:color="auto"/>
                                        <w:right w:val="none" w:sz="0" w:space="0" w:color="auto"/>
                                      </w:divBdr>
                                      <w:divsChild>
                                        <w:div w:id="1711958567">
                                          <w:marLeft w:val="0"/>
                                          <w:marRight w:val="0"/>
                                          <w:marTop w:val="0"/>
                                          <w:marBottom w:val="0"/>
                                          <w:divBdr>
                                            <w:top w:val="none" w:sz="0" w:space="0" w:color="auto"/>
                                            <w:left w:val="none" w:sz="0" w:space="0" w:color="auto"/>
                                            <w:bottom w:val="none" w:sz="0" w:space="0" w:color="auto"/>
                                            <w:right w:val="none" w:sz="0" w:space="0" w:color="auto"/>
                                          </w:divBdr>
                                          <w:divsChild>
                                            <w:div w:id="1080518182">
                                              <w:marLeft w:val="0"/>
                                              <w:marRight w:val="0"/>
                                              <w:marTop w:val="0"/>
                                              <w:marBottom w:val="0"/>
                                              <w:divBdr>
                                                <w:top w:val="none" w:sz="0" w:space="0" w:color="auto"/>
                                                <w:left w:val="none" w:sz="0" w:space="0" w:color="auto"/>
                                                <w:bottom w:val="none" w:sz="0" w:space="0" w:color="auto"/>
                                                <w:right w:val="none" w:sz="0" w:space="0" w:color="auto"/>
                                              </w:divBdr>
                                              <w:divsChild>
                                                <w:div w:id="126337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948137">
                                      <w:marLeft w:val="0"/>
                                      <w:marRight w:val="0"/>
                                      <w:marTop w:val="0"/>
                                      <w:marBottom w:val="0"/>
                                      <w:divBdr>
                                        <w:top w:val="none" w:sz="0" w:space="0" w:color="auto"/>
                                        <w:left w:val="none" w:sz="0" w:space="0" w:color="auto"/>
                                        <w:bottom w:val="none" w:sz="0" w:space="0" w:color="auto"/>
                                        <w:right w:val="none" w:sz="0" w:space="0" w:color="auto"/>
                                      </w:divBdr>
                                      <w:divsChild>
                                        <w:div w:id="340664391">
                                          <w:marLeft w:val="0"/>
                                          <w:marRight w:val="0"/>
                                          <w:marTop w:val="0"/>
                                          <w:marBottom w:val="0"/>
                                          <w:divBdr>
                                            <w:top w:val="none" w:sz="0" w:space="0" w:color="auto"/>
                                            <w:left w:val="none" w:sz="0" w:space="0" w:color="auto"/>
                                            <w:bottom w:val="none" w:sz="0" w:space="0" w:color="auto"/>
                                            <w:right w:val="none" w:sz="0" w:space="0" w:color="auto"/>
                                          </w:divBdr>
                                          <w:divsChild>
                                            <w:div w:id="310259302">
                                              <w:marLeft w:val="0"/>
                                              <w:marRight w:val="0"/>
                                              <w:marTop w:val="0"/>
                                              <w:marBottom w:val="0"/>
                                              <w:divBdr>
                                                <w:top w:val="none" w:sz="0" w:space="0" w:color="auto"/>
                                                <w:left w:val="none" w:sz="0" w:space="0" w:color="auto"/>
                                                <w:bottom w:val="none" w:sz="0" w:space="0" w:color="auto"/>
                                                <w:right w:val="none" w:sz="0" w:space="0" w:color="auto"/>
                                              </w:divBdr>
                                              <w:divsChild>
                                                <w:div w:id="1330717589">
                                                  <w:marLeft w:val="0"/>
                                                  <w:marRight w:val="0"/>
                                                  <w:marTop w:val="0"/>
                                                  <w:marBottom w:val="0"/>
                                                  <w:divBdr>
                                                    <w:top w:val="none" w:sz="0" w:space="0" w:color="auto"/>
                                                    <w:left w:val="none" w:sz="0" w:space="0" w:color="auto"/>
                                                    <w:bottom w:val="none" w:sz="0" w:space="0" w:color="auto"/>
                                                    <w:right w:val="none" w:sz="0" w:space="0" w:color="auto"/>
                                                  </w:divBdr>
                                                  <w:divsChild>
                                                    <w:div w:id="989400924">
                                                      <w:marLeft w:val="0"/>
                                                      <w:marRight w:val="0"/>
                                                      <w:marTop w:val="0"/>
                                                      <w:marBottom w:val="0"/>
                                                      <w:divBdr>
                                                        <w:top w:val="none" w:sz="0" w:space="0" w:color="auto"/>
                                                        <w:left w:val="none" w:sz="0" w:space="0" w:color="auto"/>
                                                        <w:bottom w:val="none" w:sz="0" w:space="0" w:color="auto"/>
                                                        <w:right w:val="none" w:sz="0" w:space="0" w:color="auto"/>
                                                      </w:divBdr>
                                                      <w:divsChild>
                                                        <w:div w:id="1936018759">
                                                          <w:marLeft w:val="0"/>
                                                          <w:marRight w:val="0"/>
                                                          <w:marTop w:val="0"/>
                                                          <w:marBottom w:val="0"/>
                                                          <w:divBdr>
                                                            <w:top w:val="none" w:sz="0" w:space="0" w:color="auto"/>
                                                            <w:left w:val="none" w:sz="0" w:space="0" w:color="auto"/>
                                                            <w:bottom w:val="none" w:sz="0" w:space="0" w:color="auto"/>
                                                            <w:right w:val="none" w:sz="0" w:space="0" w:color="auto"/>
                                                          </w:divBdr>
                                                          <w:divsChild>
                                                            <w:div w:id="1193301701">
                                                              <w:marLeft w:val="0"/>
                                                              <w:marRight w:val="0"/>
                                                              <w:marTop w:val="0"/>
                                                              <w:marBottom w:val="0"/>
                                                              <w:divBdr>
                                                                <w:top w:val="none" w:sz="0" w:space="0" w:color="auto"/>
                                                                <w:left w:val="none" w:sz="0" w:space="0" w:color="auto"/>
                                                                <w:bottom w:val="none" w:sz="0" w:space="0" w:color="auto"/>
                                                                <w:right w:val="none" w:sz="0" w:space="0" w:color="auto"/>
                                                              </w:divBdr>
                                                            </w:div>
                                                            <w:div w:id="1571497199">
                                                              <w:marLeft w:val="0"/>
                                                              <w:marRight w:val="0"/>
                                                              <w:marTop w:val="0"/>
                                                              <w:marBottom w:val="0"/>
                                                              <w:divBdr>
                                                                <w:top w:val="none" w:sz="0" w:space="0" w:color="auto"/>
                                                                <w:left w:val="none" w:sz="0" w:space="0" w:color="auto"/>
                                                                <w:bottom w:val="none" w:sz="0" w:space="0" w:color="auto"/>
                                                                <w:right w:val="none" w:sz="0" w:space="0" w:color="auto"/>
                                                              </w:divBdr>
                                                            </w:div>
                                                            <w:div w:id="1778988667">
                                                              <w:marLeft w:val="0"/>
                                                              <w:marRight w:val="0"/>
                                                              <w:marTop w:val="0"/>
                                                              <w:marBottom w:val="0"/>
                                                              <w:divBdr>
                                                                <w:top w:val="none" w:sz="0" w:space="0" w:color="auto"/>
                                                                <w:left w:val="none" w:sz="0" w:space="0" w:color="auto"/>
                                                                <w:bottom w:val="none" w:sz="0" w:space="0" w:color="auto"/>
                                                                <w:right w:val="none" w:sz="0" w:space="0" w:color="auto"/>
                                                              </w:divBdr>
                                                            </w:div>
                                                            <w:div w:id="91825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94924814">
      <w:bodyDiv w:val="1"/>
      <w:marLeft w:val="0"/>
      <w:marRight w:val="0"/>
      <w:marTop w:val="0"/>
      <w:marBottom w:val="0"/>
      <w:divBdr>
        <w:top w:val="none" w:sz="0" w:space="0" w:color="auto"/>
        <w:left w:val="none" w:sz="0" w:space="0" w:color="auto"/>
        <w:bottom w:val="none" w:sz="0" w:space="0" w:color="auto"/>
        <w:right w:val="none" w:sz="0" w:space="0" w:color="auto"/>
      </w:divBdr>
    </w:div>
    <w:div w:id="1567034586">
      <w:bodyDiv w:val="1"/>
      <w:marLeft w:val="0"/>
      <w:marRight w:val="0"/>
      <w:marTop w:val="0"/>
      <w:marBottom w:val="0"/>
      <w:divBdr>
        <w:top w:val="none" w:sz="0" w:space="0" w:color="auto"/>
        <w:left w:val="none" w:sz="0" w:space="0" w:color="auto"/>
        <w:bottom w:val="none" w:sz="0" w:space="0" w:color="auto"/>
        <w:right w:val="none" w:sz="0" w:space="0" w:color="auto"/>
      </w:divBdr>
    </w:div>
    <w:div w:id="20738928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bmjopen.bmj.com/content/12/9/e063137.inf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ebarchive.nationalarchives.gov.uk/ukgwa/20071204183446/http:/www.hm-treasury.gov.uk/Spending_Review/spend_sr02/psa/spend_sr02_psaintro.cfm" TargetMode="External"/><Relationship Id="rId5" Type="http://schemas.openxmlformats.org/officeDocument/2006/relationships/footnotes" Target="footnotes.xml"/><Relationship Id="rId10" Type="http://schemas.openxmlformats.org/officeDocument/2006/relationships/hyperlink" Target="https://webarchive.nationalarchives.gov.uk/ukgwa/20130107105354/http:/www.dh.gov.uk/assetRoot/04/07/78/96/04077896.pdf" TargetMode="External"/><Relationship Id="rId4" Type="http://schemas.openxmlformats.org/officeDocument/2006/relationships/webSettings" Target="webSettings.xml"/><Relationship Id="rId9" Type="http://schemas.openxmlformats.org/officeDocument/2006/relationships/hyperlink" Target="https://webarchive.nationalarchives.gov.uk/ukgwa/20050720205711/http:/www.dh.gov.uk/PublicationsAndStatistics/Publications/PublicationsPolicyAndGuidance/PublicationsPolicyAndGuidanceArticle/fs/en?CONTENT_ID=4002960&amp;chk=07GL5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3020</TotalTime>
  <Pages>6</Pages>
  <Words>2079</Words>
  <Characters>11852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Bright</dc:creator>
  <cp:keywords/>
  <dc:description/>
  <cp:lastModifiedBy>Jon Bright</cp:lastModifiedBy>
  <cp:revision>4</cp:revision>
  <dcterms:created xsi:type="dcterms:W3CDTF">2023-10-10T07:35:00Z</dcterms:created>
  <dcterms:modified xsi:type="dcterms:W3CDTF">2025-02-06T18:24:00Z</dcterms:modified>
</cp:coreProperties>
</file>